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05" w:rsidRPr="00FF1D05" w:rsidRDefault="00FF1D05" w:rsidP="00FF1D05">
      <w:pPr>
        <w:spacing w:line="580" w:lineRule="exact"/>
        <w:rPr>
          <w:rFonts w:ascii="仿宋" w:eastAsia="仿宋" w:hAnsi="仿宋" w:hint="eastAsia"/>
          <w:sz w:val="32"/>
          <w:szCs w:val="32"/>
        </w:rPr>
      </w:pPr>
      <w:r w:rsidRPr="000673C4">
        <w:rPr>
          <w:rFonts w:ascii="仿宋" w:eastAsia="仿宋" w:hAnsi="仿宋" w:hint="eastAsia"/>
          <w:b/>
          <w:sz w:val="32"/>
          <w:szCs w:val="32"/>
        </w:rPr>
        <w:t>附表：</w:t>
      </w:r>
      <w:r>
        <w:rPr>
          <w:rFonts w:ascii="仿宋" w:eastAsia="仿宋" w:hAnsi="仿宋" w:hint="eastAsia"/>
          <w:b/>
          <w:sz w:val="32"/>
          <w:szCs w:val="32"/>
        </w:rPr>
        <w:t xml:space="preserve">  </w:t>
      </w:r>
      <w:r w:rsidRPr="000673C4">
        <w:rPr>
          <w:rFonts w:ascii="仿宋" w:eastAsia="仿宋" w:hAnsi="仿宋" w:hint="eastAsia"/>
          <w:b/>
          <w:sz w:val="32"/>
          <w:szCs w:val="32"/>
        </w:rPr>
        <w:t>食品与生物工程学院硕士研究生教学实践培养</w:t>
      </w:r>
      <w:r>
        <w:rPr>
          <w:rFonts w:ascii="仿宋" w:eastAsia="仿宋" w:hAnsi="仿宋" w:hint="eastAsia"/>
          <w:b/>
          <w:sz w:val="32"/>
          <w:szCs w:val="32"/>
        </w:rPr>
        <w:t>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2"/>
        <w:gridCol w:w="1106"/>
        <w:gridCol w:w="1540"/>
        <w:gridCol w:w="1470"/>
        <w:gridCol w:w="1716"/>
        <w:gridCol w:w="2340"/>
      </w:tblGrid>
      <w:tr w:rsidR="00032C18" w:rsidRPr="000673C4" w:rsidTr="002A320C">
        <w:tblPrEx>
          <w:tblCellMar>
            <w:top w:w="0" w:type="dxa"/>
            <w:bottom w:w="0" w:type="dxa"/>
          </w:tblCellMar>
        </w:tblPrEx>
        <w:tc>
          <w:tcPr>
            <w:tcW w:w="1372" w:type="dxa"/>
            <w:vAlign w:val="center"/>
          </w:tcPr>
          <w:p w:rsidR="00032C18" w:rsidRPr="000673C4" w:rsidRDefault="00032C18" w:rsidP="00582D0D">
            <w:pPr>
              <w:snapToGrid w:val="0"/>
              <w:jc w:val="center"/>
              <w:rPr>
                <w:rFonts w:ascii="仿宋" w:eastAsia="仿宋" w:hAnsi="仿宋" w:hint="eastAsia"/>
                <w:bCs/>
                <w:sz w:val="32"/>
                <w:szCs w:val="32"/>
              </w:rPr>
            </w:pPr>
            <w:r w:rsidRPr="000673C4">
              <w:rPr>
                <w:rFonts w:ascii="仿宋" w:eastAsia="仿宋" w:hAnsi="仿宋" w:hint="eastAsia"/>
                <w:bCs/>
                <w:sz w:val="32"/>
                <w:szCs w:val="32"/>
              </w:rPr>
              <w:t>指导教</w:t>
            </w:r>
          </w:p>
          <w:p w:rsidR="00032C18" w:rsidRPr="000673C4" w:rsidRDefault="00032C18" w:rsidP="00582D0D">
            <w:pPr>
              <w:snapToGrid w:val="0"/>
              <w:jc w:val="center"/>
              <w:rPr>
                <w:rFonts w:ascii="仿宋" w:eastAsia="仿宋" w:hAnsi="仿宋" w:hint="eastAsia"/>
                <w:bCs/>
                <w:sz w:val="32"/>
                <w:szCs w:val="32"/>
              </w:rPr>
            </w:pPr>
            <w:r w:rsidRPr="000673C4">
              <w:rPr>
                <w:rFonts w:ascii="仿宋" w:eastAsia="仿宋" w:hAnsi="仿宋" w:hint="eastAsia"/>
                <w:bCs/>
                <w:sz w:val="32"/>
                <w:szCs w:val="32"/>
              </w:rPr>
              <w:t>师姓名</w:t>
            </w:r>
          </w:p>
        </w:tc>
        <w:tc>
          <w:tcPr>
            <w:tcW w:w="1106" w:type="dxa"/>
            <w:vAlign w:val="center"/>
          </w:tcPr>
          <w:p w:rsidR="00032C18" w:rsidRPr="00B67141" w:rsidRDefault="00884D45" w:rsidP="00582D0D">
            <w:pPr>
              <w:spacing w:line="600" w:lineRule="exact"/>
              <w:jc w:val="center"/>
              <w:rPr>
                <w:rFonts w:ascii="仿宋" w:eastAsia="仿宋" w:hAnsi="仿宋" w:hint="eastAsia"/>
                <w:bCs/>
                <w:sz w:val="28"/>
                <w:szCs w:val="28"/>
              </w:rPr>
            </w:pPr>
            <w:r>
              <w:rPr>
                <w:rFonts w:ascii="仿宋" w:eastAsia="仿宋" w:hAnsi="仿宋" w:hint="eastAsia"/>
                <w:bCs/>
                <w:sz w:val="28"/>
                <w:szCs w:val="28"/>
              </w:rPr>
              <w:t>许钢</w:t>
            </w:r>
          </w:p>
        </w:tc>
        <w:tc>
          <w:tcPr>
            <w:tcW w:w="1540" w:type="dxa"/>
            <w:vAlign w:val="center"/>
          </w:tcPr>
          <w:p w:rsidR="00835A12" w:rsidRDefault="00835A12" w:rsidP="00582D0D">
            <w:pPr>
              <w:snapToGrid w:val="0"/>
              <w:jc w:val="center"/>
              <w:rPr>
                <w:rFonts w:ascii="仿宋" w:eastAsia="仿宋" w:hAnsi="仿宋" w:hint="eastAsia"/>
                <w:bCs/>
                <w:sz w:val="32"/>
                <w:szCs w:val="32"/>
              </w:rPr>
            </w:pPr>
            <w:r>
              <w:rPr>
                <w:rFonts w:ascii="仿宋" w:eastAsia="仿宋" w:hAnsi="仿宋" w:hint="eastAsia"/>
                <w:bCs/>
                <w:sz w:val="32"/>
                <w:szCs w:val="32"/>
              </w:rPr>
              <w:t>学科</w:t>
            </w:r>
          </w:p>
          <w:p w:rsidR="00032C18" w:rsidRPr="000673C4" w:rsidRDefault="00032C18" w:rsidP="00582D0D">
            <w:pPr>
              <w:snapToGrid w:val="0"/>
              <w:jc w:val="center"/>
              <w:rPr>
                <w:rFonts w:ascii="仿宋" w:eastAsia="仿宋" w:hAnsi="仿宋" w:hint="eastAsia"/>
                <w:bCs/>
                <w:sz w:val="32"/>
                <w:szCs w:val="32"/>
              </w:rPr>
            </w:pPr>
            <w:r w:rsidRPr="000673C4">
              <w:rPr>
                <w:rFonts w:ascii="仿宋" w:eastAsia="仿宋" w:hAnsi="仿宋" w:hint="eastAsia"/>
                <w:bCs/>
                <w:sz w:val="32"/>
                <w:szCs w:val="32"/>
              </w:rPr>
              <w:t>专业</w:t>
            </w:r>
          </w:p>
        </w:tc>
        <w:tc>
          <w:tcPr>
            <w:tcW w:w="1470" w:type="dxa"/>
            <w:vAlign w:val="center"/>
          </w:tcPr>
          <w:p w:rsidR="00B67141" w:rsidRPr="00B67141" w:rsidRDefault="000E4D25" w:rsidP="00582D0D">
            <w:pPr>
              <w:snapToGrid w:val="0"/>
              <w:jc w:val="center"/>
              <w:rPr>
                <w:rFonts w:ascii="仿宋" w:eastAsia="仿宋" w:hAnsi="仿宋" w:hint="eastAsia"/>
                <w:bCs/>
                <w:sz w:val="28"/>
                <w:szCs w:val="28"/>
              </w:rPr>
            </w:pPr>
            <w:r>
              <w:rPr>
                <w:rFonts w:ascii="仿宋" w:eastAsia="仿宋" w:hAnsi="仿宋" w:hint="eastAsia"/>
                <w:bCs/>
                <w:sz w:val="28"/>
                <w:szCs w:val="28"/>
              </w:rPr>
              <w:t>应用化学</w:t>
            </w:r>
            <w:r w:rsidR="00884D45">
              <w:rPr>
                <w:rFonts w:ascii="仿宋" w:eastAsia="仿宋" w:hAnsi="仿宋" w:hint="eastAsia"/>
                <w:bCs/>
                <w:sz w:val="28"/>
                <w:szCs w:val="28"/>
              </w:rPr>
              <w:t>专业</w:t>
            </w:r>
          </w:p>
        </w:tc>
        <w:tc>
          <w:tcPr>
            <w:tcW w:w="1716" w:type="dxa"/>
            <w:vAlign w:val="center"/>
          </w:tcPr>
          <w:p w:rsidR="00032C18" w:rsidRPr="000673C4" w:rsidRDefault="00032C18" w:rsidP="00582D0D">
            <w:pPr>
              <w:snapToGrid w:val="0"/>
              <w:jc w:val="center"/>
              <w:rPr>
                <w:rFonts w:ascii="仿宋" w:eastAsia="仿宋" w:hAnsi="仿宋" w:hint="eastAsia"/>
                <w:bCs/>
                <w:sz w:val="32"/>
                <w:szCs w:val="32"/>
              </w:rPr>
            </w:pPr>
            <w:r w:rsidRPr="000673C4">
              <w:rPr>
                <w:rFonts w:ascii="仿宋" w:eastAsia="仿宋" w:hAnsi="仿宋" w:hint="eastAsia"/>
                <w:bCs/>
                <w:sz w:val="32"/>
                <w:szCs w:val="32"/>
              </w:rPr>
              <w:t>研究方向</w:t>
            </w:r>
            <w:r w:rsidR="002A320C">
              <w:rPr>
                <w:rFonts w:ascii="仿宋" w:eastAsia="仿宋" w:hAnsi="仿宋" w:hint="eastAsia"/>
                <w:bCs/>
                <w:sz w:val="32"/>
                <w:szCs w:val="32"/>
              </w:rPr>
              <w:t>/课程名称</w:t>
            </w:r>
          </w:p>
        </w:tc>
        <w:tc>
          <w:tcPr>
            <w:tcW w:w="2340" w:type="dxa"/>
            <w:vAlign w:val="center"/>
          </w:tcPr>
          <w:p w:rsidR="00032C18" w:rsidRDefault="00884D45" w:rsidP="00582D0D">
            <w:pPr>
              <w:spacing w:line="600" w:lineRule="exact"/>
              <w:jc w:val="center"/>
              <w:rPr>
                <w:rFonts w:ascii="仿宋" w:eastAsia="仿宋" w:hAnsi="仿宋" w:hint="eastAsia"/>
                <w:bCs/>
                <w:sz w:val="28"/>
                <w:szCs w:val="28"/>
              </w:rPr>
            </w:pPr>
            <w:r>
              <w:rPr>
                <w:rFonts w:ascii="仿宋" w:eastAsia="仿宋" w:hAnsi="仿宋" w:hint="eastAsia"/>
                <w:bCs/>
                <w:sz w:val="28"/>
                <w:szCs w:val="28"/>
              </w:rPr>
              <w:t>仪器分析</w:t>
            </w:r>
            <w:r w:rsidR="00B67141" w:rsidRPr="00B67141">
              <w:rPr>
                <w:rFonts w:ascii="仿宋" w:eastAsia="仿宋" w:hAnsi="仿宋" w:hint="eastAsia"/>
                <w:bCs/>
                <w:sz w:val="28"/>
                <w:szCs w:val="28"/>
              </w:rPr>
              <w:t>实验</w:t>
            </w:r>
          </w:p>
          <w:p w:rsidR="000E4D25" w:rsidRPr="00B67141" w:rsidRDefault="000E4D25" w:rsidP="00582D0D">
            <w:pPr>
              <w:spacing w:line="600" w:lineRule="exact"/>
              <w:jc w:val="center"/>
              <w:rPr>
                <w:rFonts w:ascii="仿宋" w:eastAsia="仿宋" w:hAnsi="仿宋" w:hint="eastAsia"/>
                <w:bCs/>
                <w:sz w:val="28"/>
                <w:szCs w:val="28"/>
              </w:rPr>
            </w:pPr>
            <w:r>
              <w:rPr>
                <w:rFonts w:ascii="仿宋" w:eastAsia="仿宋" w:hAnsi="仿宋" w:hint="eastAsia"/>
                <w:bCs/>
                <w:sz w:val="28"/>
                <w:szCs w:val="28"/>
              </w:rPr>
              <w:t>专业</w:t>
            </w:r>
            <w:r w:rsidR="00D5197D">
              <w:rPr>
                <w:rFonts w:ascii="仿宋" w:eastAsia="仿宋" w:hAnsi="仿宋" w:hint="eastAsia"/>
                <w:bCs/>
                <w:sz w:val="28"/>
                <w:szCs w:val="28"/>
              </w:rPr>
              <w:t>必修</w:t>
            </w:r>
          </w:p>
        </w:tc>
      </w:tr>
      <w:tr w:rsidR="00032C18" w:rsidRPr="000673C4" w:rsidTr="00F730FB">
        <w:tblPrEx>
          <w:tblCellMar>
            <w:top w:w="0" w:type="dxa"/>
            <w:bottom w:w="0" w:type="dxa"/>
          </w:tblCellMar>
        </w:tblPrEx>
        <w:trPr>
          <w:trHeight w:val="1004"/>
        </w:trPr>
        <w:tc>
          <w:tcPr>
            <w:tcW w:w="1372" w:type="dxa"/>
            <w:vAlign w:val="center"/>
          </w:tcPr>
          <w:p w:rsidR="00835A12" w:rsidRDefault="00032C18" w:rsidP="00582D0D">
            <w:pPr>
              <w:spacing w:line="600" w:lineRule="exact"/>
              <w:jc w:val="center"/>
              <w:rPr>
                <w:rFonts w:ascii="仿宋" w:eastAsia="仿宋" w:hAnsi="仿宋" w:hint="eastAsia"/>
                <w:bCs/>
                <w:sz w:val="32"/>
                <w:szCs w:val="32"/>
              </w:rPr>
            </w:pPr>
            <w:r w:rsidRPr="000673C4">
              <w:rPr>
                <w:rFonts w:ascii="仿宋" w:eastAsia="仿宋" w:hAnsi="仿宋" w:hint="eastAsia"/>
                <w:bCs/>
                <w:sz w:val="32"/>
                <w:szCs w:val="32"/>
              </w:rPr>
              <w:t>实践</w:t>
            </w:r>
          </w:p>
          <w:p w:rsidR="00032C18" w:rsidRPr="000673C4" w:rsidRDefault="00032C18" w:rsidP="00582D0D">
            <w:pPr>
              <w:spacing w:line="600" w:lineRule="exact"/>
              <w:jc w:val="center"/>
              <w:rPr>
                <w:rFonts w:ascii="仿宋" w:eastAsia="仿宋" w:hAnsi="仿宋" w:hint="eastAsia"/>
                <w:bCs/>
                <w:sz w:val="32"/>
                <w:szCs w:val="32"/>
              </w:rPr>
            </w:pPr>
            <w:r w:rsidRPr="000673C4">
              <w:rPr>
                <w:rFonts w:ascii="仿宋" w:eastAsia="仿宋" w:hAnsi="仿宋" w:hint="eastAsia"/>
                <w:bCs/>
                <w:sz w:val="32"/>
                <w:szCs w:val="32"/>
              </w:rPr>
              <w:t>日期</w:t>
            </w:r>
          </w:p>
        </w:tc>
        <w:tc>
          <w:tcPr>
            <w:tcW w:w="8172" w:type="dxa"/>
            <w:gridSpan w:val="5"/>
            <w:vAlign w:val="center"/>
          </w:tcPr>
          <w:p w:rsidR="00032C18" w:rsidRPr="000673C4" w:rsidRDefault="00B67141" w:rsidP="00835A12">
            <w:pPr>
              <w:spacing w:line="600" w:lineRule="exact"/>
              <w:jc w:val="center"/>
              <w:rPr>
                <w:rFonts w:ascii="仿宋" w:eastAsia="仿宋" w:hAnsi="仿宋" w:hint="eastAsia"/>
                <w:bCs/>
                <w:sz w:val="32"/>
                <w:szCs w:val="32"/>
              </w:rPr>
            </w:pPr>
            <w:r>
              <w:rPr>
                <w:rFonts w:ascii="仿宋" w:eastAsia="仿宋" w:hAnsi="仿宋" w:hint="eastAsia"/>
                <w:bCs/>
                <w:sz w:val="32"/>
                <w:szCs w:val="32"/>
              </w:rPr>
              <w:t>201</w:t>
            </w:r>
            <w:r w:rsidR="000B3926">
              <w:rPr>
                <w:rFonts w:ascii="仿宋" w:eastAsia="仿宋" w:hAnsi="仿宋" w:hint="eastAsia"/>
                <w:bCs/>
                <w:sz w:val="32"/>
                <w:szCs w:val="32"/>
              </w:rPr>
              <w:t>6</w:t>
            </w:r>
            <w:r w:rsidR="00032C18" w:rsidRPr="000673C4">
              <w:rPr>
                <w:rFonts w:ascii="仿宋" w:eastAsia="仿宋" w:hAnsi="仿宋" w:hint="eastAsia"/>
                <w:bCs/>
                <w:sz w:val="32"/>
                <w:szCs w:val="32"/>
              </w:rPr>
              <w:t xml:space="preserve"> </w:t>
            </w:r>
            <w:r>
              <w:rPr>
                <w:rFonts w:ascii="仿宋" w:eastAsia="仿宋" w:hAnsi="仿宋" w:hint="eastAsia"/>
                <w:bCs/>
                <w:sz w:val="32"/>
                <w:szCs w:val="32"/>
              </w:rPr>
              <w:t>年</w:t>
            </w:r>
            <w:r w:rsidR="00F730FB">
              <w:rPr>
                <w:rFonts w:ascii="仿宋" w:eastAsia="仿宋" w:hAnsi="仿宋" w:hint="eastAsia"/>
                <w:bCs/>
                <w:sz w:val="32"/>
                <w:szCs w:val="32"/>
              </w:rPr>
              <w:t>0</w:t>
            </w:r>
            <w:r w:rsidR="000B3926">
              <w:rPr>
                <w:rFonts w:ascii="仿宋" w:eastAsia="仿宋" w:hAnsi="仿宋" w:hint="eastAsia"/>
                <w:bCs/>
                <w:sz w:val="32"/>
                <w:szCs w:val="32"/>
              </w:rPr>
              <w:t>9</w:t>
            </w:r>
            <w:r w:rsidR="00032C18" w:rsidRPr="000673C4">
              <w:rPr>
                <w:rFonts w:ascii="仿宋" w:eastAsia="仿宋" w:hAnsi="仿宋" w:hint="eastAsia"/>
                <w:bCs/>
                <w:sz w:val="32"/>
                <w:szCs w:val="32"/>
              </w:rPr>
              <w:t xml:space="preserve"> 月＿日  至</w:t>
            </w:r>
            <w:r>
              <w:rPr>
                <w:rFonts w:ascii="仿宋" w:eastAsia="仿宋" w:hAnsi="仿宋" w:hint="eastAsia"/>
                <w:bCs/>
                <w:sz w:val="32"/>
                <w:szCs w:val="32"/>
              </w:rPr>
              <w:t xml:space="preserve"> 201</w:t>
            </w:r>
            <w:r w:rsidR="000B3926">
              <w:rPr>
                <w:rFonts w:ascii="仿宋" w:eastAsia="仿宋" w:hAnsi="仿宋" w:hint="eastAsia"/>
                <w:bCs/>
                <w:sz w:val="32"/>
                <w:szCs w:val="32"/>
              </w:rPr>
              <w:t>7</w:t>
            </w:r>
            <w:r w:rsidR="00032C18" w:rsidRPr="000673C4">
              <w:rPr>
                <w:rFonts w:ascii="仿宋" w:eastAsia="仿宋" w:hAnsi="仿宋" w:hint="eastAsia"/>
                <w:bCs/>
                <w:sz w:val="32"/>
                <w:szCs w:val="32"/>
              </w:rPr>
              <w:t xml:space="preserve"> 年 </w:t>
            </w:r>
            <w:r w:rsidR="00F730FB">
              <w:rPr>
                <w:rFonts w:ascii="仿宋" w:eastAsia="仿宋" w:hAnsi="仿宋" w:hint="eastAsia"/>
                <w:bCs/>
                <w:sz w:val="32"/>
                <w:szCs w:val="32"/>
              </w:rPr>
              <w:t>0</w:t>
            </w:r>
            <w:r w:rsidR="000B3926">
              <w:rPr>
                <w:rFonts w:ascii="仿宋" w:eastAsia="仿宋" w:hAnsi="仿宋" w:hint="eastAsia"/>
                <w:bCs/>
                <w:sz w:val="32"/>
                <w:szCs w:val="32"/>
              </w:rPr>
              <w:t>1</w:t>
            </w:r>
            <w:r w:rsidR="00032C18" w:rsidRPr="000673C4">
              <w:rPr>
                <w:rFonts w:ascii="仿宋" w:eastAsia="仿宋" w:hAnsi="仿宋" w:hint="eastAsia"/>
                <w:bCs/>
                <w:sz w:val="32"/>
                <w:szCs w:val="32"/>
              </w:rPr>
              <w:t>月＿ 日</w:t>
            </w:r>
          </w:p>
        </w:tc>
      </w:tr>
      <w:tr w:rsidR="00032C18" w:rsidRPr="000673C4">
        <w:tblPrEx>
          <w:tblCellMar>
            <w:top w:w="0" w:type="dxa"/>
            <w:bottom w:w="0" w:type="dxa"/>
          </w:tblCellMar>
        </w:tblPrEx>
        <w:trPr>
          <w:cantSplit/>
        </w:trPr>
        <w:tc>
          <w:tcPr>
            <w:tcW w:w="9544" w:type="dxa"/>
            <w:gridSpan w:val="6"/>
          </w:tcPr>
          <w:p w:rsidR="00032C18" w:rsidRDefault="00032C18" w:rsidP="00F730FB">
            <w:pPr>
              <w:numPr>
                <w:ilvl w:val="0"/>
                <w:numId w:val="1"/>
              </w:numPr>
              <w:spacing w:line="460" w:lineRule="exact"/>
              <w:rPr>
                <w:rFonts w:ascii="仿宋" w:eastAsia="仿宋" w:hAnsi="仿宋" w:hint="eastAsia"/>
                <w:bCs/>
                <w:sz w:val="30"/>
                <w:szCs w:val="30"/>
              </w:rPr>
            </w:pPr>
            <w:r w:rsidRPr="00A4492E">
              <w:rPr>
                <w:rFonts w:ascii="仿宋" w:eastAsia="仿宋" w:hAnsi="仿宋" w:hint="eastAsia"/>
                <w:bCs/>
                <w:sz w:val="30"/>
                <w:szCs w:val="30"/>
              </w:rPr>
              <w:t>教学实践培养目标（100字之内）</w:t>
            </w:r>
          </w:p>
          <w:p w:rsidR="00032C18" w:rsidRPr="00F730FB" w:rsidRDefault="00F730FB" w:rsidP="0055159C">
            <w:pPr>
              <w:spacing w:line="440" w:lineRule="exact"/>
              <w:ind w:firstLineChars="200" w:firstLine="560"/>
              <w:rPr>
                <w:rFonts w:ascii="ˎ̥" w:hAnsi="ˎ̥" w:hint="eastAsia"/>
                <w:sz w:val="28"/>
                <w:szCs w:val="28"/>
              </w:rPr>
            </w:pPr>
            <w:r w:rsidRPr="00F730FB">
              <w:rPr>
                <w:rStyle w:val="p101"/>
                <w:rFonts w:ascii="仿宋" w:eastAsia="仿宋" w:hAnsi="仿宋"/>
                <w:sz w:val="28"/>
                <w:szCs w:val="28"/>
              </w:rPr>
              <w:t>以</w:t>
            </w:r>
            <w:r w:rsidR="00076A12">
              <w:rPr>
                <w:rStyle w:val="p101"/>
                <w:rFonts w:ascii="仿宋" w:eastAsia="仿宋" w:hAnsi="仿宋" w:hint="eastAsia"/>
                <w:sz w:val="28"/>
                <w:szCs w:val="28"/>
              </w:rPr>
              <w:t>仪器分析为</w:t>
            </w:r>
            <w:r w:rsidR="00F471FC" w:rsidRPr="00F730FB">
              <w:rPr>
                <w:rStyle w:val="p101"/>
                <w:rFonts w:ascii="仿宋" w:eastAsia="仿宋" w:hAnsi="仿宋" w:hint="eastAsia"/>
                <w:sz w:val="28"/>
                <w:szCs w:val="28"/>
              </w:rPr>
              <w:t>教学实践</w:t>
            </w:r>
            <w:r w:rsidR="00F471FC" w:rsidRPr="00F730FB">
              <w:rPr>
                <w:rStyle w:val="p101"/>
                <w:rFonts w:ascii="仿宋" w:eastAsia="仿宋" w:hAnsi="仿宋"/>
                <w:sz w:val="28"/>
                <w:szCs w:val="28"/>
              </w:rPr>
              <w:t>内容，明确</w:t>
            </w:r>
            <w:r w:rsidR="00076A12">
              <w:rPr>
                <w:rStyle w:val="p101"/>
                <w:rFonts w:ascii="仿宋" w:eastAsia="仿宋" w:hAnsi="仿宋" w:hint="eastAsia"/>
                <w:sz w:val="28"/>
                <w:szCs w:val="28"/>
              </w:rPr>
              <w:t>仪器分析</w:t>
            </w:r>
            <w:r w:rsidR="00F471FC" w:rsidRPr="00F730FB">
              <w:rPr>
                <w:rStyle w:val="p101"/>
                <w:rFonts w:ascii="仿宋" w:eastAsia="仿宋" w:hAnsi="仿宋"/>
                <w:sz w:val="28"/>
                <w:szCs w:val="28"/>
              </w:rPr>
              <w:t>实验室应该学习的知识</w:t>
            </w:r>
            <w:r w:rsidR="00F471FC" w:rsidRPr="00F730FB">
              <w:rPr>
                <w:rStyle w:val="p101"/>
                <w:rFonts w:ascii="仿宋" w:eastAsia="仿宋" w:hAnsi="仿宋" w:hint="eastAsia"/>
                <w:sz w:val="28"/>
                <w:szCs w:val="28"/>
              </w:rPr>
              <w:t>。参与实验准备和指导，</w:t>
            </w:r>
            <w:r w:rsidR="00F471FC" w:rsidRPr="00F730FB">
              <w:rPr>
                <w:rStyle w:val="p101"/>
                <w:rFonts w:ascii="仿宋" w:eastAsia="仿宋" w:hAnsi="仿宋"/>
                <w:sz w:val="28"/>
                <w:szCs w:val="28"/>
              </w:rPr>
              <w:t>全面</w:t>
            </w:r>
            <w:r w:rsidR="00F471FC" w:rsidRPr="00F730FB">
              <w:rPr>
                <w:rStyle w:val="p101"/>
                <w:rFonts w:ascii="仿宋" w:eastAsia="仿宋" w:hAnsi="仿宋" w:hint="eastAsia"/>
                <w:sz w:val="28"/>
                <w:szCs w:val="28"/>
              </w:rPr>
              <w:t>了</w:t>
            </w:r>
            <w:r w:rsidR="00076A12" w:rsidRPr="00F730FB">
              <w:rPr>
                <w:rStyle w:val="p101"/>
                <w:rFonts w:ascii="仿宋" w:eastAsia="仿宋" w:hAnsi="仿宋" w:hint="eastAsia"/>
                <w:sz w:val="28"/>
                <w:szCs w:val="28"/>
              </w:rPr>
              <w:t>解</w:t>
            </w:r>
            <w:r w:rsidR="00076A12">
              <w:rPr>
                <w:rStyle w:val="p101"/>
                <w:rFonts w:ascii="仿宋" w:eastAsia="仿宋" w:hAnsi="仿宋" w:hint="eastAsia"/>
                <w:sz w:val="28"/>
                <w:szCs w:val="28"/>
              </w:rPr>
              <w:t>各种</w:t>
            </w:r>
            <w:r w:rsidR="0055159C">
              <w:rPr>
                <w:rStyle w:val="p101"/>
                <w:rFonts w:ascii="仿宋" w:eastAsia="仿宋" w:hAnsi="仿宋" w:hint="eastAsia"/>
                <w:sz w:val="28"/>
                <w:szCs w:val="28"/>
              </w:rPr>
              <w:t>大型</w:t>
            </w:r>
            <w:r w:rsidR="00076A12">
              <w:rPr>
                <w:rStyle w:val="p101"/>
                <w:rFonts w:ascii="仿宋" w:eastAsia="仿宋" w:hAnsi="仿宋" w:hint="eastAsia"/>
                <w:sz w:val="28"/>
                <w:szCs w:val="28"/>
              </w:rPr>
              <w:t>分析仪器的工作原理、操作方法，</w:t>
            </w:r>
            <w:r w:rsidR="0055159C">
              <w:rPr>
                <w:rStyle w:val="p101"/>
                <w:rFonts w:ascii="仿宋" w:eastAsia="仿宋" w:hAnsi="仿宋" w:hint="eastAsia"/>
                <w:sz w:val="28"/>
                <w:szCs w:val="28"/>
              </w:rPr>
              <w:t>学会各种大型仪器的</w:t>
            </w:r>
            <w:r w:rsidR="0055159C" w:rsidRPr="00F730FB">
              <w:rPr>
                <w:rFonts w:ascii="仿宋" w:eastAsia="仿宋" w:hAnsi="仿宋" w:hint="eastAsia"/>
                <w:sz w:val="28"/>
                <w:szCs w:val="28"/>
              </w:rPr>
              <w:t>分析操作技能</w:t>
            </w:r>
            <w:r w:rsidR="0055159C" w:rsidRPr="00F730FB">
              <w:rPr>
                <w:rStyle w:val="p101"/>
                <w:rFonts w:ascii="仿宋" w:eastAsia="仿宋" w:hAnsi="仿宋" w:hint="eastAsia"/>
                <w:sz w:val="28"/>
                <w:szCs w:val="28"/>
              </w:rPr>
              <w:t>，</w:t>
            </w:r>
            <w:r w:rsidR="00076A12">
              <w:rPr>
                <w:rStyle w:val="p101"/>
                <w:rFonts w:ascii="仿宋" w:eastAsia="仿宋" w:hAnsi="仿宋" w:hint="eastAsia"/>
                <w:sz w:val="28"/>
                <w:szCs w:val="28"/>
              </w:rPr>
              <w:t>从而</w:t>
            </w:r>
            <w:r w:rsidR="0055159C">
              <w:rPr>
                <w:rStyle w:val="p101"/>
                <w:rFonts w:ascii="仿宋" w:eastAsia="仿宋" w:hAnsi="仿宋" w:hint="eastAsia"/>
                <w:sz w:val="28"/>
                <w:szCs w:val="28"/>
              </w:rPr>
              <w:t>学习</w:t>
            </w:r>
            <w:r w:rsidR="00F471FC" w:rsidRPr="00F730FB">
              <w:rPr>
                <w:rStyle w:val="p101"/>
                <w:rFonts w:ascii="仿宋" w:eastAsia="仿宋" w:hAnsi="仿宋" w:hint="eastAsia"/>
                <w:sz w:val="28"/>
                <w:szCs w:val="28"/>
              </w:rPr>
              <w:t>指导</w:t>
            </w:r>
            <w:r w:rsidR="0055159C">
              <w:rPr>
                <w:rStyle w:val="p101"/>
                <w:rFonts w:ascii="仿宋" w:eastAsia="仿宋" w:hAnsi="仿宋" w:hint="eastAsia"/>
                <w:sz w:val="28"/>
                <w:szCs w:val="28"/>
              </w:rPr>
              <w:t>学生</w:t>
            </w:r>
            <w:r w:rsidR="0055159C">
              <w:rPr>
                <w:rStyle w:val="p101"/>
                <w:rFonts w:ascii="仿宋" w:eastAsia="仿宋" w:hAnsi="仿宋"/>
                <w:sz w:val="28"/>
                <w:szCs w:val="28"/>
              </w:rPr>
              <w:t>。</w:t>
            </w:r>
            <w:r w:rsidR="0055159C">
              <w:rPr>
                <w:rStyle w:val="p101"/>
                <w:rFonts w:ascii="仿宋" w:eastAsia="仿宋" w:hAnsi="仿宋" w:hint="eastAsia"/>
                <w:sz w:val="28"/>
                <w:szCs w:val="28"/>
              </w:rPr>
              <w:t>通过教学实践提高硕士研究生对大型仪器的操作水平和分析问题的能力，</w:t>
            </w:r>
            <w:r w:rsidR="00713EE4" w:rsidRPr="00F730FB">
              <w:rPr>
                <w:rStyle w:val="p101"/>
                <w:rFonts w:ascii="仿宋" w:eastAsia="仿宋" w:hAnsi="仿宋"/>
                <w:sz w:val="28"/>
                <w:szCs w:val="28"/>
              </w:rPr>
              <w:t>培养</w:t>
            </w:r>
            <w:r w:rsidR="00F471FC" w:rsidRPr="00F730FB">
              <w:rPr>
                <w:rStyle w:val="p101"/>
                <w:rFonts w:ascii="仿宋" w:eastAsia="仿宋" w:hAnsi="仿宋" w:hint="eastAsia"/>
                <w:sz w:val="28"/>
                <w:szCs w:val="28"/>
              </w:rPr>
              <w:t>研究生</w:t>
            </w:r>
            <w:r w:rsidR="00713EE4" w:rsidRPr="00F730FB">
              <w:rPr>
                <w:rStyle w:val="p101"/>
                <w:rFonts w:ascii="仿宋" w:eastAsia="仿宋" w:hAnsi="仿宋" w:hint="eastAsia"/>
                <w:sz w:val="28"/>
                <w:szCs w:val="28"/>
              </w:rPr>
              <w:t>指导教学的</w:t>
            </w:r>
            <w:r w:rsidR="00713EE4" w:rsidRPr="00F730FB">
              <w:rPr>
                <w:rStyle w:val="p101"/>
                <w:rFonts w:ascii="仿宋" w:eastAsia="仿宋" w:hAnsi="仿宋"/>
                <w:sz w:val="28"/>
                <w:szCs w:val="28"/>
              </w:rPr>
              <w:t>能力</w:t>
            </w:r>
            <w:r w:rsidR="00713EE4" w:rsidRPr="00F730FB">
              <w:rPr>
                <w:sz w:val="28"/>
                <w:szCs w:val="28"/>
              </w:rPr>
              <w:t>。</w:t>
            </w:r>
          </w:p>
        </w:tc>
      </w:tr>
      <w:tr w:rsidR="00032C18" w:rsidRPr="000673C4">
        <w:tblPrEx>
          <w:tblCellMar>
            <w:top w:w="0" w:type="dxa"/>
            <w:bottom w:w="0" w:type="dxa"/>
          </w:tblCellMar>
        </w:tblPrEx>
        <w:trPr>
          <w:cantSplit/>
          <w:trHeight w:val="5291"/>
        </w:trPr>
        <w:tc>
          <w:tcPr>
            <w:tcW w:w="9544" w:type="dxa"/>
            <w:gridSpan w:val="6"/>
          </w:tcPr>
          <w:p w:rsidR="00A4492E" w:rsidRPr="00A4492E" w:rsidRDefault="00032C18" w:rsidP="00A4492E">
            <w:pPr>
              <w:spacing w:line="460" w:lineRule="exact"/>
              <w:rPr>
                <w:rFonts w:ascii="仿宋" w:eastAsia="仿宋" w:hAnsi="仿宋" w:hint="eastAsia"/>
                <w:bCs/>
                <w:sz w:val="32"/>
                <w:szCs w:val="32"/>
              </w:rPr>
            </w:pPr>
            <w:r w:rsidRPr="000673C4">
              <w:rPr>
                <w:rFonts w:ascii="仿宋" w:eastAsia="仿宋" w:hAnsi="仿宋" w:hint="eastAsia"/>
                <w:bCs/>
                <w:sz w:val="32"/>
                <w:szCs w:val="32"/>
              </w:rPr>
              <w:t>二、教学实践培养计划（内容、方式、时间安排、地点）：</w:t>
            </w:r>
          </w:p>
          <w:p w:rsidR="0036079D" w:rsidRPr="00F471FC" w:rsidRDefault="009E79F5" w:rsidP="0036079D">
            <w:pPr>
              <w:rPr>
                <w:rFonts w:ascii="宋体" w:hAnsi="宋体"/>
                <w:sz w:val="28"/>
                <w:szCs w:val="28"/>
              </w:rPr>
            </w:pPr>
            <w:r>
              <w:rPr>
                <w:rFonts w:ascii="仿宋" w:eastAsia="仿宋" w:hAnsi="仿宋" w:hint="eastAsia"/>
                <w:bCs/>
                <w:sz w:val="28"/>
                <w:szCs w:val="28"/>
              </w:rPr>
              <w:t>内容：协助指导</w:t>
            </w:r>
            <w:r w:rsidR="0055159C">
              <w:rPr>
                <w:rFonts w:ascii="仿宋" w:eastAsia="仿宋" w:hAnsi="仿宋" w:hint="eastAsia"/>
                <w:bCs/>
                <w:sz w:val="28"/>
                <w:szCs w:val="28"/>
              </w:rPr>
              <w:t>仪器分析</w:t>
            </w:r>
            <w:r w:rsidR="00B67141" w:rsidRPr="00F471FC">
              <w:rPr>
                <w:rFonts w:ascii="仿宋" w:eastAsia="仿宋" w:hAnsi="仿宋" w:hint="eastAsia"/>
                <w:bCs/>
                <w:sz w:val="28"/>
                <w:szCs w:val="28"/>
              </w:rPr>
              <w:t>实验</w:t>
            </w:r>
            <w:r w:rsidR="005464D2" w:rsidRPr="00F471FC">
              <w:rPr>
                <w:rFonts w:ascii="仿宋" w:eastAsia="仿宋" w:hAnsi="仿宋" w:hint="eastAsia"/>
                <w:bCs/>
                <w:sz w:val="28"/>
                <w:szCs w:val="28"/>
              </w:rPr>
              <w:t>，实验共</w:t>
            </w:r>
            <w:r w:rsidR="00D5197D">
              <w:rPr>
                <w:rFonts w:ascii="仿宋" w:eastAsia="仿宋" w:hAnsi="仿宋" w:hint="eastAsia"/>
                <w:bCs/>
                <w:sz w:val="28"/>
                <w:szCs w:val="28"/>
              </w:rPr>
              <w:t>45</w:t>
            </w:r>
            <w:r w:rsidR="005464D2" w:rsidRPr="00F471FC">
              <w:rPr>
                <w:rFonts w:ascii="仿宋" w:eastAsia="仿宋" w:hAnsi="仿宋" w:hint="eastAsia"/>
                <w:bCs/>
                <w:sz w:val="28"/>
                <w:szCs w:val="28"/>
              </w:rPr>
              <w:t>课时，</w:t>
            </w:r>
            <w:r w:rsidR="00713EE4" w:rsidRPr="00F471FC">
              <w:rPr>
                <w:rFonts w:ascii="仿宋" w:eastAsia="仿宋" w:hAnsi="仿宋" w:hint="eastAsia"/>
                <w:bCs/>
                <w:sz w:val="28"/>
                <w:szCs w:val="28"/>
              </w:rPr>
              <w:t>实验项目</w:t>
            </w:r>
            <w:r w:rsidR="0036079D" w:rsidRPr="00F471FC">
              <w:rPr>
                <w:rFonts w:ascii="仿宋" w:eastAsia="仿宋" w:hAnsi="仿宋" w:hint="eastAsia"/>
                <w:bCs/>
                <w:sz w:val="28"/>
                <w:szCs w:val="28"/>
              </w:rPr>
              <w:t>如下：</w:t>
            </w:r>
          </w:p>
          <w:p w:rsidR="002B41AC" w:rsidRDefault="0055159C" w:rsidP="00F730FB">
            <w:pPr>
              <w:numPr>
                <w:ilvl w:val="0"/>
                <w:numId w:val="2"/>
              </w:numPr>
              <w:spacing w:line="460" w:lineRule="exact"/>
              <w:rPr>
                <w:rFonts w:ascii="仿宋" w:eastAsia="仿宋" w:hAnsi="仿宋" w:hint="eastAsia"/>
                <w:sz w:val="28"/>
                <w:szCs w:val="28"/>
              </w:rPr>
            </w:pPr>
            <w:r w:rsidRPr="002B41AC">
              <w:rPr>
                <w:rFonts w:ascii="仿宋" w:eastAsia="仿宋" w:hAnsi="仿宋" w:hint="eastAsia"/>
                <w:sz w:val="28"/>
                <w:szCs w:val="28"/>
              </w:rPr>
              <w:t>紫外法测定可乐型饮料中咖啡因含量</w:t>
            </w:r>
          </w:p>
          <w:p w:rsidR="0055159C" w:rsidRPr="002B41AC" w:rsidRDefault="0055159C" w:rsidP="00F730FB">
            <w:pPr>
              <w:numPr>
                <w:ilvl w:val="0"/>
                <w:numId w:val="2"/>
              </w:numPr>
              <w:spacing w:line="460" w:lineRule="exact"/>
              <w:rPr>
                <w:rFonts w:ascii="仿宋" w:eastAsia="仿宋" w:hAnsi="仿宋" w:hint="eastAsia"/>
                <w:sz w:val="28"/>
                <w:szCs w:val="28"/>
              </w:rPr>
            </w:pPr>
            <w:r w:rsidRPr="002B41AC">
              <w:rPr>
                <w:rFonts w:ascii="仿宋" w:eastAsia="仿宋" w:hAnsi="仿宋" w:hint="eastAsia"/>
                <w:sz w:val="28"/>
                <w:szCs w:val="28"/>
              </w:rPr>
              <w:t>分子荧光光谱法测定维生素</w:t>
            </w:r>
            <w:r w:rsidRPr="002B41AC">
              <w:rPr>
                <w:rFonts w:ascii="仿宋" w:eastAsia="仿宋" w:hAnsi="仿宋"/>
                <w:sz w:val="28"/>
                <w:szCs w:val="28"/>
              </w:rPr>
              <w:t>B</w:t>
            </w:r>
            <w:r w:rsidRPr="002B41AC">
              <w:rPr>
                <w:rFonts w:ascii="仿宋" w:eastAsia="仿宋" w:hAnsi="仿宋"/>
                <w:sz w:val="28"/>
                <w:szCs w:val="28"/>
                <w:vertAlign w:val="subscript"/>
              </w:rPr>
              <w:t>2</w:t>
            </w:r>
            <w:r w:rsidRPr="002B41AC">
              <w:rPr>
                <w:rFonts w:ascii="仿宋" w:eastAsia="仿宋" w:hAnsi="仿宋" w:hint="eastAsia"/>
                <w:sz w:val="28"/>
                <w:szCs w:val="28"/>
              </w:rPr>
              <w:t>含量</w:t>
            </w:r>
          </w:p>
          <w:p w:rsidR="00F730FB" w:rsidRPr="00F730FB" w:rsidRDefault="0055159C" w:rsidP="00F730FB">
            <w:pPr>
              <w:numPr>
                <w:ilvl w:val="0"/>
                <w:numId w:val="2"/>
              </w:numPr>
              <w:spacing w:line="460" w:lineRule="exact"/>
              <w:rPr>
                <w:rFonts w:ascii="仿宋" w:eastAsia="仿宋" w:hAnsi="仿宋" w:hint="eastAsia"/>
                <w:sz w:val="28"/>
                <w:szCs w:val="28"/>
              </w:rPr>
            </w:pPr>
            <w:r w:rsidRPr="0055159C">
              <w:rPr>
                <w:rFonts w:ascii="仿宋" w:eastAsia="仿宋" w:hAnsi="仿宋" w:hint="eastAsia"/>
                <w:sz w:val="28"/>
                <w:szCs w:val="28"/>
              </w:rPr>
              <w:t>原子吸收法测定发样中锌、铜离子含量</w:t>
            </w:r>
          </w:p>
          <w:p w:rsidR="0055159C" w:rsidRPr="0055159C" w:rsidRDefault="0055159C" w:rsidP="00F730FB">
            <w:pPr>
              <w:numPr>
                <w:ilvl w:val="0"/>
                <w:numId w:val="2"/>
              </w:numPr>
              <w:spacing w:line="460" w:lineRule="exact"/>
              <w:rPr>
                <w:rFonts w:ascii="仿宋" w:eastAsia="仿宋" w:hAnsi="仿宋" w:hint="eastAsia"/>
                <w:sz w:val="28"/>
                <w:szCs w:val="28"/>
              </w:rPr>
            </w:pPr>
            <w:r w:rsidRPr="0055159C">
              <w:rPr>
                <w:rFonts w:ascii="仿宋" w:eastAsia="仿宋" w:hAnsi="仿宋" w:hint="eastAsia"/>
                <w:sz w:val="28"/>
                <w:szCs w:val="28"/>
              </w:rPr>
              <w:t>电位分析法测定茶叶中的可溶性氟</w:t>
            </w:r>
          </w:p>
          <w:p w:rsidR="0055159C" w:rsidRPr="0055159C" w:rsidRDefault="0055159C" w:rsidP="00F730FB">
            <w:pPr>
              <w:numPr>
                <w:ilvl w:val="0"/>
                <w:numId w:val="2"/>
              </w:numPr>
              <w:spacing w:line="460" w:lineRule="exact"/>
              <w:rPr>
                <w:rFonts w:ascii="仿宋" w:eastAsia="仿宋" w:hAnsi="仿宋" w:hint="eastAsia"/>
                <w:sz w:val="28"/>
                <w:szCs w:val="28"/>
              </w:rPr>
            </w:pPr>
            <w:r w:rsidRPr="0055159C">
              <w:rPr>
                <w:rFonts w:ascii="仿宋" w:eastAsia="仿宋" w:hAnsi="仿宋" w:hint="eastAsia"/>
                <w:sz w:val="28"/>
                <w:szCs w:val="28"/>
              </w:rPr>
              <w:t>气相色谱法分离分析乙醚、苯、甲苯三元混合物</w:t>
            </w:r>
          </w:p>
          <w:p w:rsidR="0055159C" w:rsidRPr="0055159C" w:rsidRDefault="0055159C" w:rsidP="00F730FB">
            <w:pPr>
              <w:numPr>
                <w:ilvl w:val="0"/>
                <w:numId w:val="2"/>
              </w:numPr>
              <w:spacing w:line="460" w:lineRule="exact"/>
              <w:rPr>
                <w:rFonts w:ascii="仿宋" w:eastAsia="仿宋" w:hAnsi="仿宋" w:hint="eastAsia"/>
                <w:sz w:val="28"/>
                <w:szCs w:val="28"/>
              </w:rPr>
            </w:pPr>
            <w:r w:rsidRPr="0055159C">
              <w:rPr>
                <w:rFonts w:ascii="仿宋" w:eastAsia="仿宋" w:hAnsi="仿宋" w:hint="eastAsia"/>
                <w:sz w:val="28"/>
                <w:szCs w:val="28"/>
              </w:rPr>
              <w:t>反相色谱法测定</w:t>
            </w:r>
            <w:r w:rsidRPr="0055159C">
              <w:rPr>
                <w:rFonts w:ascii="仿宋" w:eastAsia="仿宋" w:hAnsi="仿宋"/>
                <w:sz w:val="28"/>
                <w:szCs w:val="28"/>
              </w:rPr>
              <w:t>V</w:t>
            </w:r>
            <w:r w:rsidRPr="002B41AC">
              <w:rPr>
                <w:rFonts w:ascii="仿宋" w:eastAsia="仿宋" w:hAnsi="仿宋"/>
                <w:sz w:val="28"/>
                <w:szCs w:val="28"/>
                <w:vertAlign w:val="subscript"/>
              </w:rPr>
              <w:t>E</w:t>
            </w:r>
            <w:r w:rsidRPr="0055159C">
              <w:rPr>
                <w:rFonts w:ascii="仿宋" w:eastAsia="仿宋" w:hAnsi="仿宋" w:hint="eastAsia"/>
                <w:sz w:val="28"/>
                <w:szCs w:val="28"/>
              </w:rPr>
              <w:t>胶丸中α</w:t>
            </w:r>
            <w:r w:rsidRPr="0055159C">
              <w:rPr>
                <w:rFonts w:ascii="仿宋" w:eastAsia="仿宋" w:hAnsi="仿宋"/>
                <w:sz w:val="28"/>
                <w:szCs w:val="28"/>
              </w:rPr>
              <w:t>-V</w:t>
            </w:r>
            <w:r w:rsidRPr="002B41AC">
              <w:rPr>
                <w:rFonts w:ascii="仿宋" w:eastAsia="仿宋" w:hAnsi="仿宋"/>
                <w:sz w:val="28"/>
                <w:szCs w:val="28"/>
                <w:vertAlign w:val="subscript"/>
              </w:rPr>
              <w:t>E</w:t>
            </w:r>
            <w:r w:rsidRPr="0055159C">
              <w:rPr>
                <w:rFonts w:ascii="仿宋" w:eastAsia="仿宋" w:hAnsi="仿宋" w:hint="eastAsia"/>
                <w:sz w:val="28"/>
                <w:szCs w:val="28"/>
              </w:rPr>
              <w:t>含量</w:t>
            </w:r>
          </w:p>
          <w:p w:rsidR="00B67141" w:rsidRPr="00F730FB" w:rsidRDefault="00B67141" w:rsidP="00582D0D">
            <w:pPr>
              <w:spacing w:line="460" w:lineRule="exact"/>
              <w:rPr>
                <w:rFonts w:ascii="仿宋" w:eastAsia="仿宋" w:hAnsi="仿宋" w:hint="eastAsia"/>
                <w:bCs/>
                <w:sz w:val="28"/>
                <w:szCs w:val="28"/>
              </w:rPr>
            </w:pPr>
            <w:r w:rsidRPr="00F730FB">
              <w:rPr>
                <w:rFonts w:ascii="仿宋" w:eastAsia="仿宋" w:hAnsi="仿宋" w:hint="eastAsia"/>
                <w:bCs/>
                <w:sz w:val="28"/>
                <w:szCs w:val="28"/>
              </w:rPr>
              <w:t>方式：</w:t>
            </w:r>
            <w:r w:rsidR="005464D2" w:rsidRPr="00F730FB">
              <w:rPr>
                <w:rFonts w:ascii="仿宋" w:eastAsia="仿宋" w:hAnsi="仿宋" w:hint="eastAsia"/>
                <w:bCs/>
                <w:sz w:val="28"/>
                <w:szCs w:val="28"/>
              </w:rPr>
              <w:t>跟班一起指导</w:t>
            </w:r>
          </w:p>
          <w:p w:rsidR="00F471FC" w:rsidRDefault="00F471FC" w:rsidP="00582D0D">
            <w:pPr>
              <w:spacing w:line="460" w:lineRule="exact"/>
              <w:rPr>
                <w:rFonts w:ascii="仿宋" w:eastAsia="仿宋" w:hAnsi="仿宋" w:hint="eastAsia"/>
                <w:bCs/>
                <w:sz w:val="28"/>
                <w:szCs w:val="28"/>
              </w:rPr>
            </w:pPr>
            <w:r>
              <w:rPr>
                <w:rFonts w:ascii="仿宋" w:eastAsia="仿宋" w:hAnsi="仿宋" w:hint="eastAsia"/>
                <w:bCs/>
                <w:sz w:val="28"/>
                <w:szCs w:val="28"/>
              </w:rPr>
              <w:t>时间安排：每周一天参加实验指导及准备</w:t>
            </w:r>
          </w:p>
          <w:p w:rsidR="00A4492E" w:rsidRPr="00F471FC" w:rsidRDefault="00F471FC" w:rsidP="00F471FC">
            <w:pPr>
              <w:spacing w:line="460" w:lineRule="exact"/>
              <w:rPr>
                <w:rFonts w:ascii="仿宋" w:eastAsia="仿宋" w:hAnsi="仿宋" w:hint="eastAsia"/>
                <w:bCs/>
                <w:sz w:val="28"/>
                <w:szCs w:val="28"/>
              </w:rPr>
            </w:pPr>
            <w:r>
              <w:rPr>
                <w:rFonts w:ascii="仿宋" w:eastAsia="仿宋" w:hAnsi="仿宋" w:hint="eastAsia"/>
                <w:bCs/>
                <w:sz w:val="28"/>
                <w:szCs w:val="28"/>
              </w:rPr>
              <w:t>地点：食品楼</w:t>
            </w:r>
            <w:r w:rsidR="0055159C">
              <w:rPr>
                <w:rFonts w:ascii="仿宋" w:eastAsia="仿宋" w:hAnsi="仿宋" w:hint="eastAsia"/>
                <w:bCs/>
                <w:sz w:val="28"/>
                <w:szCs w:val="28"/>
              </w:rPr>
              <w:t>344</w:t>
            </w:r>
            <w:r>
              <w:rPr>
                <w:rFonts w:ascii="仿宋" w:eastAsia="仿宋" w:hAnsi="仿宋" w:hint="eastAsia"/>
                <w:bCs/>
                <w:sz w:val="28"/>
                <w:szCs w:val="28"/>
              </w:rPr>
              <w:t>实验室</w:t>
            </w:r>
          </w:p>
        </w:tc>
      </w:tr>
    </w:tbl>
    <w:p w:rsidR="00D47175" w:rsidRPr="00F471FC" w:rsidRDefault="00032C18" w:rsidP="00F471FC">
      <w:pPr>
        <w:rPr>
          <w:rFonts w:ascii="仿宋" w:eastAsia="仿宋" w:hAnsi="仿宋" w:hint="eastAsia"/>
          <w:sz w:val="32"/>
          <w:szCs w:val="32"/>
        </w:rPr>
      </w:pPr>
      <w:r w:rsidRPr="000673C4">
        <w:rPr>
          <w:rFonts w:ascii="仿宋" w:eastAsia="仿宋" w:hAnsi="仿宋" w:hint="eastAsia"/>
          <w:sz w:val="32"/>
          <w:szCs w:val="32"/>
        </w:rPr>
        <w:t>备注：本表由研究生教学存学院。</w:t>
      </w:r>
    </w:p>
    <w:sectPr w:rsidR="00D47175" w:rsidRPr="00F471FC" w:rsidSect="000673C4">
      <w:pgSz w:w="11906" w:h="16838"/>
      <w:pgMar w:top="2098" w:right="1531" w:bottom="209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BCD" w:rsidRDefault="000A7BCD">
      <w:r>
        <w:separator/>
      </w:r>
    </w:p>
  </w:endnote>
  <w:endnote w:type="continuationSeparator" w:id="1">
    <w:p w:rsidR="000A7BCD" w:rsidRDefault="000A7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BCD" w:rsidRDefault="000A7BCD">
      <w:r>
        <w:separator/>
      </w:r>
    </w:p>
  </w:footnote>
  <w:footnote w:type="continuationSeparator" w:id="1">
    <w:p w:rsidR="000A7BCD" w:rsidRDefault="000A7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0690"/>
    <w:multiLevelType w:val="hybridMultilevel"/>
    <w:tmpl w:val="E3F85E46"/>
    <w:lvl w:ilvl="0" w:tplc="439E7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DED14BC"/>
    <w:multiLevelType w:val="hybridMultilevel"/>
    <w:tmpl w:val="3F286764"/>
    <w:lvl w:ilvl="0" w:tplc="A386C342">
      <w:start w:val="1"/>
      <w:numFmt w:val="decimal"/>
      <w:lvlText w:val="%1、"/>
      <w:lvlJc w:val="left"/>
      <w:pPr>
        <w:tabs>
          <w:tab w:val="num" w:pos="720"/>
        </w:tabs>
        <w:ind w:left="720" w:hanging="720"/>
      </w:pPr>
      <w:rPr>
        <w:rFonts w:ascii="宋体" w:hAnsi="宋体"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A50"/>
    <w:rsid w:val="00022D06"/>
    <w:rsid w:val="0002773D"/>
    <w:rsid w:val="00032C18"/>
    <w:rsid w:val="000455AC"/>
    <w:rsid w:val="0005137F"/>
    <w:rsid w:val="000567B4"/>
    <w:rsid w:val="00064663"/>
    <w:rsid w:val="000673C4"/>
    <w:rsid w:val="00076A12"/>
    <w:rsid w:val="000A7BCD"/>
    <w:rsid w:val="000B3926"/>
    <w:rsid w:val="000C1E09"/>
    <w:rsid w:val="000D566D"/>
    <w:rsid w:val="000E3DA6"/>
    <w:rsid w:val="000E4D25"/>
    <w:rsid w:val="00100CB4"/>
    <w:rsid w:val="0010591B"/>
    <w:rsid w:val="001075EA"/>
    <w:rsid w:val="0013637C"/>
    <w:rsid w:val="00191F9D"/>
    <w:rsid w:val="002170DA"/>
    <w:rsid w:val="002431CE"/>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D1B8C"/>
    <w:rsid w:val="003E5E5A"/>
    <w:rsid w:val="003F0DBC"/>
    <w:rsid w:val="00406017"/>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F3130"/>
    <w:rsid w:val="006F40F2"/>
    <w:rsid w:val="00713EE4"/>
    <w:rsid w:val="00722062"/>
    <w:rsid w:val="00723525"/>
    <w:rsid w:val="00727622"/>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E79F5"/>
    <w:rsid w:val="00A4492E"/>
    <w:rsid w:val="00A60E43"/>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5076C"/>
    <w:rsid w:val="00C62BF4"/>
    <w:rsid w:val="00C675A3"/>
    <w:rsid w:val="00C74BC8"/>
    <w:rsid w:val="00C77320"/>
    <w:rsid w:val="00CC17D9"/>
    <w:rsid w:val="00CE6EBA"/>
    <w:rsid w:val="00D05B2F"/>
    <w:rsid w:val="00D16476"/>
    <w:rsid w:val="00D21262"/>
    <w:rsid w:val="00D40F94"/>
    <w:rsid w:val="00D47175"/>
    <w:rsid w:val="00D5197D"/>
    <w:rsid w:val="00D767B5"/>
    <w:rsid w:val="00D90D94"/>
    <w:rsid w:val="00DC3AE8"/>
    <w:rsid w:val="00DD19FF"/>
    <w:rsid w:val="00DF16A0"/>
    <w:rsid w:val="00E03CF0"/>
    <w:rsid w:val="00E05FC7"/>
    <w:rsid w:val="00E5190C"/>
    <w:rsid w:val="00E53B4B"/>
    <w:rsid w:val="00E56B57"/>
    <w:rsid w:val="00E63D4A"/>
    <w:rsid w:val="00E67CAA"/>
    <w:rsid w:val="00E8343B"/>
    <w:rsid w:val="00ED2CEC"/>
    <w:rsid w:val="00EF5A27"/>
    <w:rsid w:val="00F1787E"/>
    <w:rsid w:val="00F471FC"/>
    <w:rsid w:val="00F54260"/>
    <w:rsid w:val="00F730FB"/>
    <w:rsid w:val="00F73B0A"/>
    <w:rsid w:val="00F75A50"/>
    <w:rsid w:val="00FA0986"/>
    <w:rsid w:val="00FC7F04"/>
    <w:rsid w:val="00FF1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Char"/>
    <w:rsid w:val="00D47175"/>
    <w:pPr>
      <w:ind w:leftChars="2500" w:left="100"/>
    </w:pPr>
  </w:style>
  <w:style w:type="character" w:customStyle="1" w:styleId="Char">
    <w:name w:val="日期 Char"/>
    <w:link w:val="a6"/>
    <w:rsid w:val="00D47175"/>
    <w:rPr>
      <w:kern w:val="2"/>
      <w:sz w:val="21"/>
      <w:szCs w:val="24"/>
    </w:rPr>
  </w:style>
  <w:style w:type="character" w:customStyle="1" w:styleId="p101">
    <w:name w:val="p101"/>
    <w:basedOn w:val="a0"/>
    <w:rsid w:val="00713EE4"/>
    <w:rPr>
      <w:rFonts w:ascii="ˎ̥" w:hAnsi="ˎ̥" w:hint="default"/>
      <w:sz w:val="21"/>
      <w:szCs w:val="21"/>
    </w:rPr>
  </w:style>
</w:styles>
</file>

<file path=word/webSettings.xml><?xml version="1.0" encoding="utf-8"?>
<w:webSettings xmlns:r="http://schemas.openxmlformats.org/officeDocument/2006/relationships" xmlns:w="http://schemas.openxmlformats.org/wordprocessingml/2006/main">
  <w:divs>
    <w:div w:id="1036003176">
      <w:bodyDiv w:val="1"/>
      <w:marLeft w:val="0"/>
      <w:marRight w:val="0"/>
      <w:marTop w:val="0"/>
      <w:marBottom w:val="0"/>
      <w:divBdr>
        <w:top w:val="none" w:sz="0" w:space="0" w:color="auto"/>
        <w:left w:val="none" w:sz="0" w:space="0" w:color="auto"/>
        <w:bottom w:val="none" w:sz="0" w:space="0" w:color="auto"/>
        <w:right w:val="none" w:sz="0" w:space="0" w:color="auto"/>
      </w:divBdr>
    </w:div>
    <w:div w:id="1182814287">
      <w:bodyDiv w:val="1"/>
      <w:marLeft w:val="0"/>
      <w:marRight w:val="0"/>
      <w:marTop w:val="100"/>
      <w:marBottom w:val="100"/>
      <w:divBdr>
        <w:top w:val="none" w:sz="0" w:space="0" w:color="auto"/>
        <w:left w:val="none" w:sz="0" w:space="0" w:color="auto"/>
        <w:bottom w:val="none" w:sz="0" w:space="0" w:color="auto"/>
        <w:right w:val="none" w:sz="0" w:space="0" w:color="auto"/>
      </w:divBdr>
      <w:divsChild>
        <w:div w:id="1271353948">
          <w:marLeft w:val="0"/>
          <w:marRight w:val="0"/>
          <w:marTop w:val="0"/>
          <w:marBottom w:val="0"/>
          <w:divBdr>
            <w:top w:val="none" w:sz="0" w:space="0" w:color="auto"/>
            <w:left w:val="none" w:sz="0" w:space="0" w:color="auto"/>
            <w:bottom w:val="none" w:sz="0" w:space="0" w:color="auto"/>
            <w:right w:val="none" w:sz="0" w:space="0" w:color="auto"/>
          </w:divBdr>
          <w:divsChild>
            <w:div w:id="30806506">
              <w:marLeft w:val="0"/>
              <w:marRight w:val="0"/>
              <w:marTop w:val="0"/>
              <w:marBottom w:val="0"/>
              <w:divBdr>
                <w:top w:val="none" w:sz="0" w:space="0" w:color="auto"/>
                <w:left w:val="none" w:sz="0" w:space="0" w:color="auto"/>
                <w:bottom w:val="none" w:sz="0" w:space="0" w:color="auto"/>
                <w:right w:val="none" w:sz="0" w:space="0" w:color="auto"/>
              </w:divBdr>
              <w:divsChild>
                <w:div w:id="428622442">
                  <w:marLeft w:val="0"/>
                  <w:marRight w:val="0"/>
                  <w:marTop w:val="0"/>
                  <w:marBottom w:val="0"/>
                  <w:divBdr>
                    <w:top w:val="none" w:sz="0" w:space="0" w:color="auto"/>
                    <w:left w:val="none" w:sz="0" w:space="0" w:color="auto"/>
                    <w:bottom w:val="none" w:sz="0" w:space="0" w:color="auto"/>
                    <w:right w:val="none" w:sz="0" w:space="0" w:color="auto"/>
                  </w:divBdr>
                  <w:divsChild>
                    <w:div w:id="1206062305">
                      <w:marLeft w:val="0"/>
                      <w:marRight w:val="0"/>
                      <w:marTop w:val="0"/>
                      <w:marBottom w:val="0"/>
                      <w:divBdr>
                        <w:top w:val="none" w:sz="0" w:space="0" w:color="auto"/>
                        <w:left w:val="none" w:sz="0" w:space="0" w:color="auto"/>
                        <w:bottom w:val="none" w:sz="0" w:space="0" w:color="auto"/>
                        <w:right w:val="none" w:sz="0" w:space="0" w:color="auto"/>
                      </w:divBdr>
                      <w:divsChild>
                        <w:div w:id="2058160574">
                          <w:marLeft w:val="0"/>
                          <w:marRight w:val="0"/>
                          <w:marTop w:val="0"/>
                          <w:marBottom w:val="0"/>
                          <w:divBdr>
                            <w:top w:val="none" w:sz="0" w:space="0" w:color="auto"/>
                            <w:left w:val="none" w:sz="0" w:space="0" w:color="auto"/>
                            <w:bottom w:val="none" w:sz="0" w:space="0" w:color="auto"/>
                            <w:right w:val="none" w:sz="0" w:space="0" w:color="auto"/>
                          </w:divBdr>
                          <w:divsChild>
                            <w:div w:id="1718972497">
                              <w:marLeft w:val="0"/>
                              <w:marRight w:val="0"/>
                              <w:marTop w:val="0"/>
                              <w:marBottom w:val="0"/>
                              <w:divBdr>
                                <w:top w:val="none" w:sz="0" w:space="0" w:color="auto"/>
                                <w:left w:val="none" w:sz="0" w:space="0" w:color="auto"/>
                                <w:bottom w:val="none" w:sz="0" w:space="0" w:color="auto"/>
                                <w:right w:val="none" w:sz="0" w:space="0" w:color="auto"/>
                              </w:divBdr>
                              <w:divsChild>
                                <w:div w:id="1170564299">
                                  <w:marLeft w:val="0"/>
                                  <w:marRight w:val="0"/>
                                  <w:marTop w:val="0"/>
                                  <w:marBottom w:val="0"/>
                                  <w:divBdr>
                                    <w:top w:val="none" w:sz="0" w:space="0" w:color="auto"/>
                                    <w:left w:val="none" w:sz="0" w:space="0" w:color="auto"/>
                                    <w:bottom w:val="none" w:sz="0" w:space="0" w:color="auto"/>
                                    <w:right w:val="none" w:sz="0" w:space="0" w:color="auto"/>
                                  </w:divBdr>
                                  <w:divsChild>
                                    <w:div w:id="12461387">
                                      <w:marLeft w:val="0"/>
                                      <w:marRight w:val="0"/>
                                      <w:marTop w:val="0"/>
                                      <w:marBottom w:val="0"/>
                                      <w:divBdr>
                                        <w:top w:val="none" w:sz="0" w:space="0" w:color="auto"/>
                                        <w:left w:val="none" w:sz="0" w:space="0" w:color="auto"/>
                                        <w:bottom w:val="none" w:sz="0" w:space="0" w:color="auto"/>
                                        <w:right w:val="none" w:sz="0" w:space="0" w:color="auto"/>
                                      </w:divBdr>
                                      <w:divsChild>
                                        <w:div w:id="228077765">
                                          <w:marLeft w:val="0"/>
                                          <w:marRight w:val="0"/>
                                          <w:marTop w:val="0"/>
                                          <w:marBottom w:val="0"/>
                                          <w:divBdr>
                                            <w:top w:val="none" w:sz="0" w:space="0" w:color="auto"/>
                                            <w:left w:val="none" w:sz="0" w:space="0" w:color="auto"/>
                                            <w:bottom w:val="none" w:sz="0" w:space="0" w:color="auto"/>
                                            <w:right w:val="none" w:sz="0" w:space="0" w:color="auto"/>
                                          </w:divBdr>
                                          <w:divsChild>
                                            <w:div w:id="946617285">
                                              <w:marLeft w:val="0"/>
                                              <w:marRight w:val="0"/>
                                              <w:marTop w:val="0"/>
                                              <w:marBottom w:val="0"/>
                                              <w:divBdr>
                                                <w:top w:val="none" w:sz="0" w:space="0" w:color="auto"/>
                                                <w:left w:val="none" w:sz="0" w:space="0" w:color="auto"/>
                                                <w:bottom w:val="none" w:sz="0" w:space="0" w:color="auto"/>
                                                <w:right w:val="none" w:sz="0" w:space="0" w:color="auto"/>
                                              </w:divBdr>
                                              <w:divsChild>
                                                <w:div w:id="560335440">
                                                  <w:marLeft w:val="0"/>
                                                  <w:marRight w:val="0"/>
                                                  <w:marTop w:val="0"/>
                                                  <w:marBottom w:val="0"/>
                                                  <w:divBdr>
                                                    <w:top w:val="none" w:sz="0" w:space="0" w:color="auto"/>
                                                    <w:left w:val="none" w:sz="0" w:space="0" w:color="auto"/>
                                                    <w:bottom w:val="none" w:sz="0" w:space="0" w:color="auto"/>
                                                    <w:right w:val="none" w:sz="0" w:space="0" w:color="auto"/>
                                                  </w:divBdr>
                                                  <w:divsChild>
                                                    <w:div w:id="203443790">
                                                      <w:marLeft w:val="0"/>
                                                      <w:marRight w:val="0"/>
                                                      <w:marTop w:val="0"/>
                                                      <w:marBottom w:val="0"/>
                                                      <w:divBdr>
                                                        <w:top w:val="none" w:sz="0" w:space="0" w:color="auto"/>
                                                        <w:left w:val="none" w:sz="0" w:space="0" w:color="auto"/>
                                                        <w:bottom w:val="none" w:sz="0" w:space="0" w:color="auto"/>
                                                        <w:right w:val="none" w:sz="0" w:space="0" w:color="auto"/>
                                                      </w:divBdr>
                                                      <w:divsChild>
                                                        <w:div w:id="538206252">
                                                          <w:marLeft w:val="0"/>
                                                          <w:marRight w:val="0"/>
                                                          <w:marTop w:val="0"/>
                                                          <w:marBottom w:val="0"/>
                                                          <w:divBdr>
                                                            <w:top w:val="none" w:sz="0" w:space="0" w:color="auto"/>
                                                            <w:left w:val="none" w:sz="0" w:space="0" w:color="auto"/>
                                                            <w:bottom w:val="none" w:sz="0" w:space="0" w:color="auto"/>
                                                            <w:right w:val="none" w:sz="0" w:space="0" w:color="auto"/>
                                                          </w:divBdr>
                                                          <w:divsChild>
                                                            <w:div w:id="1005592245">
                                                              <w:marLeft w:val="0"/>
                                                              <w:marRight w:val="0"/>
                                                              <w:marTop w:val="0"/>
                                                              <w:marBottom w:val="0"/>
                                                              <w:divBdr>
                                                                <w:top w:val="none" w:sz="0" w:space="0" w:color="auto"/>
                                                                <w:left w:val="none" w:sz="0" w:space="0" w:color="auto"/>
                                                                <w:bottom w:val="none" w:sz="0" w:space="0" w:color="auto"/>
                                                                <w:right w:val="none" w:sz="0" w:space="0" w:color="auto"/>
                                                              </w:divBdr>
                                                              <w:divsChild>
                                                                <w:div w:id="852301857">
                                                                  <w:marLeft w:val="0"/>
                                                                  <w:marRight w:val="0"/>
                                                                  <w:marTop w:val="0"/>
                                                                  <w:marBottom w:val="0"/>
                                                                  <w:divBdr>
                                                                    <w:top w:val="none" w:sz="0" w:space="0" w:color="auto"/>
                                                                    <w:left w:val="none" w:sz="0" w:space="0" w:color="auto"/>
                                                                    <w:bottom w:val="none" w:sz="0" w:space="0" w:color="auto"/>
                                                                    <w:right w:val="none" w:sz="0" w:space="0" w:color="auto"/>
                                                                  </w:divBdr>
                                                                  <w:divsChild>
                                                                    <w:div w:id="1196581192">
                                                                      <w:marLeft w:val="0"/>
                                                                      <w:marRight w:val="0"/>
                                                                      <w:marTop w:val="0"/>
                                                                      <w:marBottom w:val="0"/>
                                                                      <w:divBdr>
                                                                        <w:top w:val="none" w:sz="0" w:space="0" w:color="auto"/>
                                                                        <w:left w:val="none" w:sz="0" w:space="0" w:color="auto"/>
                                                                        <w:bottom w:val="none" w:sz="0" w:space="0" w:color="auto"/>
                                                                        <w:right w:val="none" w:sz="0" w:space="0" w:color="auto"/>
                                                                      </w:divBdr>
                                                                      <w:divsChild>
                                                                        <w:div w:id="1399594004">
                                                                          <w:marLeft w:val="0"/>
                                                                          <w:marRight w:val="0"/>
                                                                          <w:marTop w:val="0"/>
                                                                          <w:marBottom w:val="0"/>
                                                                          <w:divBdr>
                                                                            <w:top w:val="none" w:sz="0" w:space="0" w:color="auto"/>
                                                                            <w:left w:val="none" w:sz="0" w:space="0" w:color="auto"/>
                                                                            <w:bottom w:val="none" w:sz="0" w:space="0" w:color="auto"/>
                                                                            <w:right w:val="none" w:sz="0" w:space="0" w:color="auto"/>
                                                                          </w:divBdr>
                                                                          <w:divsChild>
                                                                            <w:div w:id="565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Zhong Huizhong</cp:lastModifiedBy>
  <cp:revision>2</cp:revision>
  <cp:lastPrinted>2014-12-24T02:51:00Z</cp:lastPrinted>
  <dcterms:created xsi:type="dcterms:W3CDTF">2016-05-26T15:17:00Z</dcterms:created>
  <dcterms:modified xsi:type="dcterms:W3CDTF">2016-05-26T15:17:00Z</dcterms:modified>
</cp:coreProperties>
</file>