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E7" w:rsidRPr="00BA7EE7" w:rsidRDefault="006835E3" w:rsidP="00BA7EE7">
      <w:pPr>
        <w:jc w:val="center"/>
        <w:rPr>
          <w:b/>
          <w:sz w:val="28"/>
          <w:szCs w:val="28"/>
        </w:rPr>
      </w:pPr>
      <w:r>
        <w:rPr>
          <w:b/>
          <w:sz w:val="28"/>
          <w:szCs w:val="28"/>
        </w:rPr>
        <w:t>关于</w:t>
      </w:r>
      <w:r w:rsidR="00BA7EE7" w:rsidRPr="00BA7EE7">
        <w:rPr>
          <w:b/>
          <w:sz w:val="28"/>
          <w:szCs w:val="28"/>
        </w:rPr>
        <w:t>专业技术人员第三轮岗位聘任工作有关事项的通知</w:t>
      </w:r>
    </w:p>
    <w:p w:rsidR="00BA7EE7" w:rsidRPr="00BA7EE7" w:rsidRDefault="00BA7EE7" w:rsidP="00BA7EE7">
      <w:pPr>
        <w:snapToGrid w:val="0"/>
        <w:spacing w:line="400" w:lineRule="exact"/>
        <w:rPr>
          <w:sz w:val="24"/>
          <w:szCs w:val="24"/>
        </w:rPr>
      </w:pPr>
      <w:r w:rsidRPr="00BA7EE7">
        <w:rPr>
          <w:rFonts w:hint="eastAsia"/>
          <w:sz w:val="24"/>
          <w:szCs w:val="24"/>
        </w:rPr>
        <w:t>校内各部门：</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根据《浙江工商大学岗位聘任实施办法》（</w:t>
      </w:r>
      <w:bookmarkStart w:id="0" w:name="文号"/>
      <w:r w:rsidRPr="00BA7EE7">
        <w:rPr>
          <w:rFonts w:hint="eastAsia"/>
          <w:sz w:val="24"/>
          <w:szCs w:val="24"/>
        </w:rPr>
        <w:t>浙商大人〔</w:t>
      </w:r>
      <w:r w:rsidRPr="00BA7EE7">
        <w:rPr>
          <w:rFonts w:hint="eastAsia"/>
          <w:sz w:val="24"/>
          <w:szCs w:val="24"/>
        </w:rPr>
        <w:t>2017</w:t>
      </w:r>
      <w:r w:rsidRPr="00BA7EE7">
        <w:rPr>
          <w:rFonts w:hint="eastAsia"/>
          <w:sz w:val="24"/>
          <w:szCs w:val="24"/>
        </w:rPr>
        <w:t>〕</w:t>
      </w:r>
      <w:r w:rsidRPr="00BA7EE7">
        <w:rPr>
          <w:rFonts w:hint="eastAsia"/>
          <w:sz w:val="24"/>
          <w:szCs w:val="24"/>
        </w:rPr>
        <w:t>30</w:t>
      </w:r>
      <w:r w:rsidRPr="00BA7EE7">
        <w:rPr>
          <w:rFonts w:hint="eastAsia"/>
          <w:sz w:val="24"/>
          <w:szCs w:val="24"/>
        </w:rPr>
        <w:t>号</w:t>
      </w:r>
      <w:bookmarkEnd w:id="0"/>
      <w:r w:rsidRPr="00BA7EE7">
        <w:rPr>
          <w:rFonts w:hint="eastAsia"/>
          <w:sz w:val="24"/>
          <w:szCs w:val="24"/>
        </w:rPr>
        <w:t>）的有关规定，经研究，对各学院（部门）在专业技术人员第三轮岗位聘任工作中遇到的有关问题，明确如下：</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一、聘期与聘任范围</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第三轮岗位聘任聘期两年（</w:t>
      </w:r>
      <w:r w:rsidRPr="00BA7EE7">
        <w:rPr>
          <w:rFonts w:hint="eastAsia"/>
          <w:sz w:val="24"/>
          <w:szCs w:val="24"/>
        </w:rPr>
        <w:t>2017</w:t>
      </w:r>
      <w:r w:rsidRPr="00BA7EE7">
        <w:rPr>
          <w:rFonts w:hint="eastAsia"/>
          <w:sz w:val="24"/>
          <w:szCs w:val="24"/>
        </w:rPr>
        <w:t>年</w:t>
      </w:r>
      <w:r w:rsidRPr="00BA7EE7">
        <w:rPr>
          <w:rFonts w:hint="eastAsia"/>
          <w:sz w:val="24"/>
          <w:szCs w:val="24"/>
        </w:rPr>
        <w:t>1</w:t>
      </w:r>
      <w:r w:rsidRPr="00BA7EE7">
        <w:rPr>
          <w:rFonts w:hint="eastAsia"/>
          <w:sz w:val="24"/>
          <w:szCs w:val="24"/>
        </w:rPr>
        <w:t>月</w:t>
      </w:r>
      <w:r w:rsidRPr="00BA7EE7">
        <w:rPr>
          <w:rFonts w:hint="eastAsia"/>
          <w:sz w:val="24"/>
          <w:szCs w:val="24"/>
        </w:rPr>
        <w:t>1</w:t>
      </w:r>
      <w:r w:rsidRPr="00BA7EE7">
        <w:rPr>
          <w:rFonts w:hint="eastAsia"/>
          <w:sz w:val="24"/>
          <w:szCs w:val="24"/>
        </w:rPr>
        <w:t>日至</w:t>
      </w:r>
      <w:r w:rsidRPr="00BA7EE7">
        <w:rPr>
          <w:rFonts w:hint="eastAsia"/>
          <w:sz w:val="24"/>
          <w:szCs w:val="24"/>
        </w:rPr>
        <w:t>2018</w:t>
      </w:r>
      <w:r w:rsidRPr="00BA7EE7">
        <w:rPr>
          <w:rFonts w:hint="eastAsia"/>
          <w:sz w:val="24"/>
          <w:szCs w:val="24"/>
        </w:rPr>
        <w:t>年</w:t>
      </w:r>
      <w:r w:rsidRPr="00BA7EE7">
        <w:rPr>
          <w:rFonts w:hint="eastAsia"/>
          <w:sz w:val="24"/>
          <w:szCs w:val="24"/>
        </w:rPr>
        <w:t>12</w:t>
      </w:r>
      <w:r w:rsidRPr="00BA7EE7">
        <w:rPr>
          <w:rFonts w:hint="eastAsia"/>
          <w:sz w:val="24"/>
          <w:szCs w:val="24"/>
        </w:rPr>
        <w:t>月</w:t>
      </w:r>
      <w:r w:rsidRPr="00BA7EE7">
        <w:rPr>
          <w:rFonts w:hint="eastAsia"/>
          <w:sz w:val="24"/>
          <w:szCs w:val="24"/>
        </w:rPr>
        <w:t>31</w:t>
      </w:r>
      <w:r w:rsidRPr="00BA7EE7">
        <w:rPr>
          <w:rFonts w:hint="eastAsia"/>
          <w:sz w:val="24"/>
          <w:szCs w:val="24"/>
        </w:rPr>
        <w:t>日）。</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目前聘任在专业技术岗位的学校在册人员均需参加本次岗位聘任，包括专任教师（含专职科研人员，下同）、辅导员和思想政治教育人员、非教师专业技术人员。</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二、聘任条件</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本轮聘岗中，专业技术人员原则上按照</w:t>
      </w:r>
      <w:r w:rsidRPr="00BA7EE7">
        <w:rPr>
          <w:rFonts w:hint="eastAsia"/>
          <w:sz w:val="24"/>
          <w:szCs w:val="24"/>
        </w:rPr>
        <w:t>2016</w:t>
      </w:r>
      <w:r w:rsidRPr="00BA7EE7">
        <w:rPr>
          <w:rFonts w:hint="eastAsia"/>
          <w:sz w:val="24"/>
          <w:szCs w:val="24"/>
        </w:rPr>
        <w:t>年</w:t>
      </w:r>
      <w:r w:rsidRPr="00BA7EE7">
        <w:rPr>
          <w:rFonts w:hint="eastAsia"/>
          <w:sz w:val="24"/>
          <w:szCs w:val="24"/>
        </w:rPr>
        <w:t>12</w:t>
      </w:r>
      <w:r w:rsidRPr="00BA7EE7">
        <w:rPr>
          <w:rFonts w:hint="eastAsia"/>
          <w:sz w:val="24"/>
          <w:szCs w:val="24"/>
        </w:rPr>
        <w:t>月</w:t>
      </w:r>
      <w:r w:rsidRPr="00BA7EE7">
        <w:rPr>
          <w:rFonts w:hint="eastAsia"/>
          <w:sz w:val="24"/>
          <w:szCs w:val="24"/>
        </w:rPr>
        <w:t>31</w:t>
      </w:r>
      <w:r w:rsidRPr="00BA7EE7">
        <w:rPr>
          <w:rFonts w:hint="eastAsia"/>
          <w:sz w:val="24"/>
          <w:szCs w:val="24"/>
        </w:rPr>
        <w:t>日所聘基础岗位等级申报岗位。学校允许部分教职工申请高职低聘。</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三、岗位任务</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专任教师的聘期岗位任务由所在学院制定，其中四级及以上专任教师的岗位任务不得低于学校制定的基本要求（见附件</w:t>
      </w:r>
      <w:r w:rsidRPr="00BA7EE7">
        <w:rPr>
          <w:rFonts w:hint="eastAsia"/>
          <w:sz w:val="24"/>
          <w:szCs w:val="24"/>
        </w:rPr>
        <w:t>1</w:t>
      </w:r>
      <w:r w:rsidRPr="00BA7EE7">
        <w:rPr>
          <w:rFonts w:hint="eastAsia"/>
          <w:sz w:val="24"/>
          <w:szCs w:val="24"/>
        </w:rPr>
        <w:t>）；辅导员和思想政治教育人员的聘期岗位任务由学工部会同所在学院（部门）制定；非教师专业技术人员的聘期岗位任务由所在部门制定。</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四、聘任程序</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1.</w:t>
      </w:r>
      <w:r w:rsidRPr="00BA7EE7">
        <w:rPr>
          <w:rFonts w:hint="eastAsia"/>
          <w:sz w:val="24"/>
          <w:szCs w:val="24"/>
        </w:rPr>
        <w:t>四级及以上岗位</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1</w:t>
      </w:r>
      <w:r w:rsidRPr="00BA7EE7">
        <w:rPr>
          <w:rFonts w:hint="eastAsia"/>
          <w:sz w:val="24"/>
          <w:szCs w:val="24"/>
        </w:rPr>
        <w:t>）各学院（部门）制定并公布本学院（部门）二、三、四级专业技术岗位聘期任务；</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2</w:t>
      </w:r>
      <w:r w:rsidRPr="00BA7EE7">
        <w:rPr>
          <w:rFonts w:hint="eastAsia"/>
          <w:sz w:val="24"/>
          <w:szCs w:val="24"/>
        </w:rPr>
        <w:t>）个人提出申请，向所在学院（部门）提交相关材料；</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3</w:t>
      </w:r>
      <w:r w:rsidRPr="00BA7EE7">
        <w:rPr>
          <w:rFonts w:hint="eastAsia"/>
          <w:sz w:val="24"/>
          <w:szCs w:val="24"/>
        </w:rPr>
        <w:t>）学院（部门）岗位评聘委员会经材料审核、投票表决、院内公示等必要程序后，签署推荐意见，报学校人事处；</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4</w:t>
      </w:r>
      <w:r w:rsidRPr="00BA7EE7">
        <w:rPr>
          <w:rFonts w:hint="eastAsia"/>
          <w:sz w:val="24"/>
          <w:szCs w:val="24"/>
        </w:rPr>
        <w:t>）学校岗位设置与聘任工作组审核确认拟聘人员名单，公示</w:t>
      </w:r>
      <w:r w:rsidRPr="00BA7EE7">
        <w:rPr>
          <w:rFonts w:hint="eastAsia"/>
          <w:sz w:val="24"/>
          <w:szCs w:val="24"/>
        </w:rPr>
        <w:t>5</w:t>
      </w:r>
      <w:r w:rsidRPr="00BA7EE7">
        <w:rPr>
          <w:rFonts w:hint="eastAsia"/>
          <w:sz w:val="24"/>
          <w:szCs w:val="24"/>
        </w:rPr>
        <w:t>个工作日；</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5</w:t>
      </w:r>
      <w:r w:rsidRPr="00BA7EE7">
        <w:rPr>
          <w:rFonts w:hint="eastAsia"/>
          <w:sz w:val="24"/>
          <w:szCs w:val="24"/>
        </w:rPr>
        <w:t>）学校岗位设置与聘任工作领导小组审定同意后，发文聘任。</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2.</w:t>
      </w:r>
      <w:r w:rsidRPr="00BA7EE7">
        <w:rPr>
          <w:rFonts w:hint="eastAsia"/>
          <w:sz w:val="24"/>
          <w:szCs w:val="24"/>
        </w:rPr>
        <w:t>五级及以下专任教师岗位</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1</w:t>
      </w:r>
      <w:r w:rsidRPr="00BA7EE7">
        <w:rPr>
          <w:rFonts w:hint="eastAsia"/>
          <w:sz w:val="24"/>
          <w:szCs w:val="24"/>
        </w:rPr>
        <w:t>）各学院制定并公布本学院五级及以下专任教师岗位聘期任务；</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2</w:t>
      </w:r>
      <w:r w:rsidRPr="00BA7EE7">
        <w:rPr>
          <w:rFonts w:hint="eastAsia"/>
          <w:sz w:val="24"/>
          <w:szCs w:val="24"/>
        </w:rPr>
        <w:t>）个人提出申请，向所在学院提交相关材料；</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3</w:t>
      </w:r>
      <w:r w:rsidRPr="00BA7EE7">
        <w:rPr>
          <w:rFonts w:hint="eastAsia"/>
          <w:sz w:val="24"/>
          <w:szCs w:val="24"/>
        </w:rPr>
        <w:t>）学院经材料审核、投票表决、院内公示等必要程序后，确定拟聘人员名单，报学校人事处；</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4</w:t>
      </w:r>
      <w:r w:rsidRPr="00BA7EE7">
        <w:rPr>
          <w:rFonts w:hint="eastAsia"/>
          <w:sz w:val="24"/>
          <w:szCs w:val="24"/>
        </w:rPr>
        <w:t>）学校岗位设置与聘任工作领导小组审定同意后，发文聘任。</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3.</w:t>
      </w:r>
      <w:r w:rsidRPr="00BA7EE7">
        <w:rPr>
          <w:rFonts w:hint="eastAsia"/>
          <w:sz w:val="24"/>
          <w:szCs w:val="24"/>
        </w:rPr>
        <w:t>五级及以下非教师专业技术岗位</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1</w:t>
      </w:r>
      <w:r w:rsidRPr="00BA7EE7">
        <w:rPr>
          <w:rFonts w:hint="eastAsia"/>
          <w:sz w:val="24"/>
          <w:szCs w:val="24"/>
        </w:rPr>
        <w:t>）各学院（部门）制定并公布本学院（部门）五级及以下非教师专业技术岗位聘期任务；</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lastRenderedPageBreak/>
        <w:t>（</w:t>
      </w:r>
      <w:r w:rsidRPr="00BA7EE7">
        <w:rPr>
          <w:rFonts w:hint="eastAsia"/>
          <w:sz w:val="24"/>
          <w:szCs w:val="24"/>
        </w:rPr>
        <w:t>2</w:t>
      </w:r>
      <w:r w:rsidRPr="00BA7EE7">
        <w:rPr>
          <w:rFonts w:hint="eastAsia"/>
          <w:sz w:val="24"/>
          <w:szCs w:val="24"/>
        </w:rPr>
        <w:t>）个人提出申请，向所在学院（部门）提交相关材料；</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3</w:t>
      </w:r>
      <w:r w:rsidRPr="00BA7EE7">
        <w:rPr>
          <w:rFonts w:hint="eastAsia"/>
          <w:sz w:val="24"/>
          <w:szCs w:val="24"/>
        </w:rPr>
        <w:t>）学院（部门）岗位评聘委员会经材料审核、投票表决、院内公示等必要程序后，签署推荐意见，报学校人事处；</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4</w:t>
      </w:r>
      <w:r w:rsidRPr="00BA7EE7">
        <w:rPr>
          <w:rFonts w:hint="eastAsia"/>
          <w:sz w:val="24"/>
          <w:szCs w:val="24"/>
        </w:rPr>
        <w:t>）学校岗位设置与聘任工作组审核确认拟聘人员名单，公示</w:t>
      </w:r>
      <w:r w:rsidRPr="00BA7EE7">
        <w:rPr>
          <w:rFonts w:hint="eastAsia"/>
          <w:sz w:val="24"/>
          <w:szCs w:val="24"/>
        </w:rPr>
        <w:t>5</w:t>
      </w:r>
      <w:r w:rsidRPr="00BA7EE7">
        <w:rPr>
          <w:rFonts w:hint="eastAsia"/>
          <w:sz w:val="24"/>
          <w:szCs w:val="24"/>
        </w:rPr>
        <w:t>个工作日；</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5</w:t>
      </w:r>
      <w:r w:rsidRPr="00BA7EE7">
        <w:rPr>
          <w:rFonts w:hint="eastAsia"/>
          <w:sz w:val="24"/>
          <w:szCs w:val="24"/>
        </w:rPr>
        <w:t>）学校岗位设置与聘任工作领导小组审定同意后，发文聘任。</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4.</w:t>
      </w:r>
      <w:r w:rsidRPr="00BA7EE7">
        <w:rPr>
          <w:rFonts w:hint="eastAsia"/>
          <w:sz w:val="24"/>
          <w:szCs w:val="24"/>
        </w:rPr>
        <w:t>五级及以下辅导员和思想政治教育岗位</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1</w:t>
      </w:r>
      <w:r w:rsidRPr="00BA7EE7">
        <w:rPr>
          <w:rFonts w:hint="eastAsia"/>
          <w:sz w:val="24"/>
          <w:szCs w:val="24"/>
        </w:rPr>
        <w:t>）学工部会同各学院（部门）制定并公布五级及以下辅导员和思想政治教育岗位聘期任务；</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2</w:t>
      </w:r>
      <w:r w:rsidRPr="00BA7EE7">
        <w:rPr>
          <w:rFonts w:hint="eastAsia"/>
          <w:sz w:val="24"/>
          <w:szCs w:val="24"/>
        </w:rPr>
        <w:t>）个人提出申请，向所在学院（部门）提交相关材料；</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3</w:t>
      </w:r>
      <w:r w:rsidRPr="00BA7EE7">
        <w:rPr>
          <w:rFonts w:hint="eastAsia"/>
          <w:sz w:val="24"/>
          <w:szCs w:val="24"/>
        </w:rPr>
        <w:t>）学院（部门）岗位评聘委员会经材料审核、投票表决、院内公示等必要程序后，与学工部分别签署推荐意见，报学校人事处；</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4</w:t>
      </w:r>
      <w:r w:rsidRPr="00BA7EE7">
        <w:rPr>
          <w:rFonts w:hint="eastAsia"/>
          <w:sz w:val="24"/>
          <w:szCs w:val="24"/>
        </w:rPr>
        <w:t>）学校岗位设置与聘任工作组审核确认拟聘人员名单，公示</w:t>
      </w:r>
      <w:r w:rsidRPr="00BA7EE7">
        <w:rPr>
          <w:rFonts w:hint="eastAsia"/>
          <w:sz w:val="24"/>
          <w:szCs w:val="24"/>
        </w:rPr>
        <w:t>5</w:t>
      </w:r>
      <w:r w:rsidRPr="00BA7EE7">
        <w:rPr>
          <w:rFonts w:hint="eastAsia"/>
          <w:sz w:val="24"/>
          <w:szCs w:val="24"/>
        </w:rPr>
        <w:t>个工作日；</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5</w:t>
      </w:r>
      <w:r w:rsidRPr="00BA7EE7">
        <w:rPr>
          <w:rFonts w:hint="eastAsia"/>
          <w:sz w:val="24"/>
          <w:szCs w:val="24"/>
        </w:rPr>
        <w:t>）学校岗位设置与聘任工作领导小组审定同意后，发文聘任。</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五、其他说明事项</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1.</w:t>
      </w:r>
      <w:r w:rsidRPr="00BA7EE7">
        <w:rPr>
          <w:rFonts w:hint="eastAsia"/>
          <w:sz w:val="24"/>
          <w:szCs w:val="24"/>
        </w:rPr>
        <w:t>“双肩挑”专任教师按照“人人有学科”的原则纳入相应学院进行专业技术职务聘任，可不占学院岗位数；其他“双肩挑”人员一般应按岗位相应专业技术职务系列聘任。</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2.</w:t>
      </w:r>
      <w:r w:rsidRPr="00BA7EE7">
        <w:rPr>
          <w:rFonts w:hint="eastAsia"/>
          <w:sz w:val="24"/>
          <w:szCs w:val="24"/>
        </w:rPr>
        <w:t>四级及以上各类专业技术岗位、五级及以下非教师专技岗位、五级及以下辅导员和思想政治教育岗位由所在学院（部门）负责推荐；五级及以下专任教师岗位由所在学院（部门）负责聘任。</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3.</w:t>
      </w:r>
      <w:r w:rsidRPr="00BA7EE7">
        <w:rPr>
          <w:rFonts w:hint="eastAsia"/>
          <w:sz w:val="24"/>
          <w:szCs w:val="24"/>
        </w:rPr>
        <w:t>根据学校本轮岗位聘任工作的时间要求，各学院（部门）应于</w:t>
      </w:r>
      <w:r w:rsidRPr="00BA7EE7">
        <w:rPr>
          <w:rFonts w:hint="eastAsia"/>
          <w:sz w:val="24"/>
          <w:szCs w:val="24"/>
        </w:rPr>
        <w:t>7</w:t>
      </w:r>
      <w:r w:rsidRPr="00BA7EE7">
        <w:rPr>
          <w:rFonts w:hint="eastAsia"/>
          <w:sz w:val="24"/>
          <w:szCs w:val="24"/>
        </w:rPr>
        <w:t>月</w:t>
      </w:r>
      <w:r w:rsidRPr="00BA7EE7">
        <w:rPr>
          <w:rFonts w:hint="eastAsia"/>
          <w:sz w:val="24"/>
          <w:szCs w:val="24"/>
        </w:rPr>
        <w:t>24</w:t>
      </w:r>
      <w:r w:rsidRPr="00BA7EE7">
        <w:rPr>
          <w:rFonts w:hint="eastAsia"/>
          <w:sz w:val="24"/>
          <w:szCs w:val="24"/>
        </w:rPr>
        <w:t>日前完成推荐或聘任工作，并将各级各类专业技术岗位推荐人员或拟聘人员名单和下列材料报学校人事处：</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1</w:t>
      </w:r>
      <w:r w:rsidRPr="00BA7EE7">
        <w:rPr>
          <w:rFonts w:hint="eastAsia"/>
          <w:sz w:val="24"/>
          <w:szCs w:val="24"/>
        </w:rPr>
        <w:t>）学院（部门）专业技术岗位拟聘人员汇总表（以学院或部门为单位，一式一份）；</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2</w:t>
      </w:r>
      <w:r w:rsidRPr="00BA7EE7">
        <w:rPr>
          <w:rFonts w:hint="eastAsia"/>
          <w:sz w:val="24"/>
          <w:szCs w:val="24"/>
        </w:rPr>
        <w:t>）学院（部门）专业技术岗位推荐人员汇总表（以学院或部门为单位，一式一份）；</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w:t>
      </w:r>
      <w:r w:rsidRPr="00BA7EE7">
        <w:rPr>
          <w:rFonts w:hint="eastAsia"/>
          <w:sz w:val="24"/>
          <w:szCs w:val="24"/>
        </w:rPr>
        <w:t>3</w:t>
      </w:r>
      <w:r w:rsidRPr="00BA7EE7">
        <w:rPr>
          <w:rFonts w:hint="eastAsia"/>
          <w:sz w:val="24"/>
          <w:szCs w:val="24"/>
        </w:rPr>
        <w:t>）浙江工商大学专业技术人员岗位聘任申请表（所有申报人员都应提交，一式二份）。</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4.</w:t>
      </w:r>
      <w:r w:rsidRPr="00BA7EE7">
        <w:rPr>
          <w:rFonts w:hint="eastAsia"/>
          <w:sz w:val="24"/>
          <w:szCs w:val="24"/>
        </w:rPr>
        <w:t>杭州商学院根据上级和学校政策，结合实际情况自主开展专业技术岗位聘任工作。</w:t>
      </w:r>
    </w:p>
    <w:p w:rsidR="00BA7EE7" w:rsidRPr="00BA7EE7" w:rsidRDefault="00BA7EE7" w:rsidP="00BA7EE7">
      <w:pPr>
        <w:snapToGrid w:val="0"/>
        <w:spacing w:line="400" w:lineRule="exact"/>
        <w:ind w:firstLineChars="200" w:firstLine="480"/>
        <w:rPr>
          <w:sz w:val="24"/>
          <w:szCs w:val="24"/>
        </w:rPr>
      </w:pPr>
      <w:r w:rsidRPr="00BA7EE7">
        <w:rPr>
          <w:rFonts w:hint="eastAsia"/>
          <w:sz w:val="24"/>
          <w:szCs w:val="24"/>
        </w:rPr>
        <w:t>联系人：王娅昕</w:t>
      </w:r>
      <w:r w:rsidRPr="00BA7EE7">
        <w:rPr>
          <w:rFonts w:hint="eastAsia"/>
          <w:sz w:val="24"/>
          <w:szCs w:val="24"/>
        </w:rPr>
        <w:t xml:space="preserve">  </w:t>
      </w:r>
      <w:r w:rsidRPr="00BA7EE7">
        <w:rPr>
          <w:rFonts w:hint="eastAsia"/>
          <w:sz w:val="24"/>
          <w:szCs w:val="24"/>
        </w:rPr>
        <w:t>电话：</w:t>
      </w:r>
      <w:r w:rsidRPr="00BA7EE7">
        <w:rPr>
          <w:rFonts w:hint="eastAsia"/>
          <w:sz w:val="24"/>
          <w:szCs w:val="24"/>
        </w:rPr>
        <w:t xml:space="preserve">28877275  </w:t>
      </w:r>
      <w:r w:rsidRPr="00BA7EE7">
        <w:rPr>
          <w:rFonts w:hint="eastAsia"/>
          <w:sz w:val="24"/>
          <w:szCs w:val="24"/>
        </w:rPr>
        <w:t>邮箱：</w:t>
      </w:r>
      <w:hyperlink r:id="rId6" w:history="1">
        <w:r w:rsidRPr="00BA7EE7">
          <w:rPr>
            <w:rStyle w:val="a3"/>
            <w:rFonts w:hint="eastAsia"/>
            <w:sz w:val="24"/>
            <w:szCs w:val="24"/>
          </w:rPr>
          <w:t>sheliawang@zjgsu.edu.cn</w:t>
        </w:r>
      </w:hyperlink>
      <w:bookmarkStart w:id="1" w:name="_GoBack"/>
      <w:bookmarkEnd w:id="1"/>
    </w:p>
    <w:p w:rsidR="00BA7EE7" w:rsidRPr="00BA7EE7" w:rsidRDefault="00BA7EE7" w:rsidP="00BA7EE7">
      <w:pPr>
        <w:snapToGrid w:val="0"/>
        <w:spacing w:line="400" w:lineRule="exact"/>
        <w:rPr>
          <w:sz w:val="24"/>
          <w:szCs w:val="24"/>
        </w:rPr>
      </w:pPr>
      <w:r w:rsidRPr="00BA7EE7">
        <w:rPr>
          <w:rFonts w:hint="eastAsia"/>
          <w:sz w:val="24"/>
          <w:szCs w:val="24"/>
        </w:rPr>
        <w:t xml:space="preserve">        </w:t>
      </w:r>
      <w:r w:rsidRPr="00BA7EE7">
        <w:rPr>
          <w:rFonts w:hint="eastAsia"/>
          <w:sz w:val="24"/>
          <w:szCs w:val="24"/>
        </w:rPr>
        <w:t>郑晓东</w:t>
      </w:r>
      <w:r w:rsidRPr="00BA7EE7">
        <w:rPr>
          <w:rFonts w:hint="eastAsia"/>
          <w:sz w:val="24"/>
          <w:szCs w:val="24"/>
        </w:rPr>
        <w:tab/>
      </w:r>
      <w:r w:rsidRPr="00BA7EE7">
        <w:rPr>
          <w:rFonts w:hint="eastAsia"/>
          <w:sz w:val="24"/>
          <w:szCs w:val="24"/>
        </w:rPr>
        <w:t>电话：</w:t>
      </w:r>
      <w:r w:rsidRPr="00BA7EE7">
        <w:rPr>
          <w:rFonts w:hint="eastAsia"/>
          <w:sz w:val="24"/>
          <w:szCs w:val="24"/>
        </w:rPr>
        <w:t>28877272</w:t>
      </w:r>
    </w:p>
    <w:p w:rsidR="00BA7EE7" w:rsidRPr="00BA7EE7" w:rsidRDefault="00BA7EE7" w:rsidP="00BA7EE7">
      <w:pPr>
        <w:snapToGrid w:val="0"/>
        <w:spacing w:line="400" w:lineRule="exact"/>
        <w:jc w:val="right"/>
        <w:rPr>
          <w:sz w:val="24"/>
          <w:szCs w:val="24"/>
        </w:rPr>
      </w:pPr>
      <w:r w:rsidRPr="00BA7EE7">
        <w:rPr>
          <w:rFonts w:hint="eastAsia"/>
          <w:sz w:val="24"/>
          <w:szCs w:val="24"/>
        </w:rPr>
        <w:t>人事处</w:t>
      </w:r>
    </w:p>
    <w:p w:rsidR="00BA7EE7" w:rsidRPr="00BA7EE7" w:rsidRDefault="00BA7EE7" w:rsidP="00BA7EE7">
      <w:pPr>
        <w:snapToGrid w:val="0"/>
        <w:spacing w:line="400" w:lineRule="exact"/>
        <w:jc w:val="right"/>
        <w:rPr>
          <w:sz w:val="24"/>
          <w:szCs w:val="24"/>
        </w:rPr>
      </w:pPr>
      <w:r w:rsidRPr="00BA7EE7">
        <w:rPr>
          <w:rFonts w:hint="eastAsia"/>
          <w:sz w:val="24"/>
          <w:szCs w:val="24"/>
        </w:rPr>
        <w:t>2017</w:t>
      </w:r>
      <w:r w:rsidRPr="00BA7EE7">
        <w:rPr>
          <w:rFonts w:hint="eastAsia"/>
          <w:sz w:val="24"/>
          <w:szCs w:val="24"/>
        </w:rPr>
        <w:t>年</w:t>
      </w:r>
      <w:r w:rsidRPr="00BA7EE7">
        <w:rPr>
          <w:rFonts w:hint="eastAsia"/>
          <w:sz w:val="24"/>
          <w:szCs w:val="24"/>
        </w:rPr>
        <w:t>6</w:t>
      </w:r>
      <w:r w:rsidRPr="00BA7EE7">
        <w:rPr>
          <w:rFonts w:hint="eastAsia"/>
          <w:sz w:val="24"/>
          <w:szCs w:val="24"/>
        </w:rPr>
        <w:t>月</w:t>
      </w:r>
      <w:r w:rsidRPr="00BA7EE7">
        <w:rPr>
          <w:rFonts w:hint="eastAsia"/>
          <w:sz w:val="24"/>
          <w:szCs w:val="24"/>
        </w:rPr>
        <w:t>22</w:t>
      </w:r>
      <w:r w:rsidRPr="00BA7EE7">
        <w:rPr>
          <w:rFonts w:hint="eastAsia"/>
          <w:sz w:val="24"/>
          <w:szCs w:val="24"/>
        </w:rPr>
        <w:t>日</w:t>
      </w:r>
    </w:p>
    <w:sectPr w:rsidR="00BA7EE7" w:rsidRPr="00BA7EE7" w:rsidSect="003B7FA3">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6FD" w:rsidRDefault="00BC66FD" w:rsidP="003B7FA3">
      <w:r>
        <w:separator/>
      </w:r>
    </w:p>
  </w:endnote>
  <w:endnote w:type="continuationSeparator" w:id="1">
    <w:p w:rsidR="00BC66FD" w:rsidRDefault="00BC66FD" w:rsidP="003B7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6FD" w:rsidRDefault="00BC66FD" w:rsidP="003B7FA3">
      <w:r>
        <w:separator/>
      </w:r>
    </w:p>
  </w:footnote>
  <w:footnote w:type="continuationSeparator" w:id="1">
    <w:p w:rsidR="00BC66FD" w:rsidRDefault="00BC66FD" w:rsidP="003B7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EE7"/>
    <w:rsid w:val="000103E9"/>
    <w:rsid w:val="002C55D2"/>
    <w:rsid w:val="00393F96"/>
    <w:rsid w:val="003B7FA3"/>
    <w:rsid w:val="005D5D5A"/>
    <w:rsid w:val="006835E3"/>
    <w:rsid w:val="006C55D6"/>
    <w:rsid w:val="00BA7EE7"/>
    <w:rsid w:val="00BC6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EE7"/>
    <w:rPr>
      <w:strike w:val="0"/>
      <w:dstrike w:val="0"/>
      <w:color w:val="000000"/>
      <w:u w:val="none"/>
      <w:effect w:val="none"/>
    </w:rPr>
  </w:style>
  <w:style w:type="paragraph" w:styleId="a4">
    <w:name w:val="header"/>
    <w:basedOn w:val="a"/>
    <w:link w:val="Char"/>
    <w:uiPriority w:val="99"/>
    <w:semiHidden/>
    <w:unhideWhenUsed/>
    <w:rsid w:val="003B7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B7FA3"/>
    <w:rPr>
      <w:sz w:val="18"/>
      <w:szCs w:val="18"/>
    </w:rPr>
  </w:style>
  <w:style w:type="paragraph" w:styleId="a5">
    <w:name w:val="footer"/>
    <w:basedOn w:val="a"/>
    <w:link w:val="Char0"/>
    <w:uiPriority w:val="99"/>
    <w:semiHidden/>
    <w:unhideWhenUsed/>
    <w:rsid w:val="003B7FA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B7FA3"/>
    <w:rPr>
      <w:sz w:val="18"/>
      <w:szCs w:val="18"/>
    </w:rPr>
  </w:style>
</w:styles>
</file>

<file path=word/webSettings.xml><?xml version="1.0" encoding="utf-8"?>
<w:webSettings xmlns:r="http://schemas.openxmlformats.org/officeDocument/2006/relationships" xmlns:w="http://schemas.openxmlformats.org/wordprocessingml/2006/main">
  <w:divs>
    <w:div w:id="841701484">
      <w:bodyDiv w:val="1"/>
      <w:marLeft w:val="0"/>
      <w:marRight w:val="0"/>
      <w:marTop w:val="0"/>
      <w:marBottom w:val="0"/>
      <w:divBdr>
        <w:top w:val="none" w:sz="0" w:space="0" w:color="auto"/>
        <w:left w:val="none" w:sz="0" w:space="0" w:color="auto"/>
        <w:bottom w:val="none" w:sz="0" w:space="0" w:color="auto"/>
        <w:right w:val="none" w:sz="0" w:space="0" w:color="auto"/>
      </w:divBdr>
      <w:divsChild>
        <w:div w:id="2081445298">
          <w:marLeft w:val="0"/>
          <w:marRight w:val="0"/>
          <w:marTop w:val="0"/>
          <w:marBottom w:val="0"/>
          <w:divBdr>
            <w:top w:val="none" w:sz="0" w:space="0" w:color="auto"/>
            <w:left w:val="none" w:sz="0" w:space="0" w:color="auto"/>
            <w:bottom w:val="none" w:sz="0" w:space="0" w:color="auto"/>
            <w:right w:val="none" w:sz="0" w:space="0" w:color="auto"/>
          </w:divBdr>
          <w:divsChild>
            <w:div w:id="132991721">
              <w:marLeft w:val="0"/>
              <w:marRight w:val="0"/>
              <w:marTop w:val="225"/>
              <w:marBottom w:val="0"/>
              <w:divBdr>
                <w:top w:val="single" w:sz="6" w:space="0" w:color="D7D7D7"/>
                <w:left w:val="single" w:sz="6" w:space="0" w:color="D7D7D7"/>
                <w:bottom w:val="single" w:sz="6" w:space="30" w:color="D7D7D7"/>
                <w:right w:val="single" w:sz="6" w:space="0" w:color="D7D7D7"/>
              </w:divBdr>
              <w:divsChild>
                <w:div w:id="9078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4248">
      <w:bodyDiv w:val="1"/>
      <w:marLeft w:val="0"/>
      <w:marRight w:val="0"/>
      <w:marTop w:val="0"/>
      <w:marBottom w:val="0"/>
      <w:divBdr>
        <w:top w:val="none" w:sz="0" w:space="0" w:color="auto"/>
        <w:left w:val="none" w:sz="0" w:space="0" w:color="auto"/>
        <w:bottom w:val="none" w:sz="0" w:space="0" w:color="auto"/>
        <w:right w:val="none" w:sz="0" w:space="0" w:color="auto"/>
      </w:divBdr>
      <w:divsChild>
        <w:div w:id="974330468">
          <w:marLeft w:val="0"/>
          <w:marRight w:val="0"/>
          <w:marTop w:val="0"/>
          <w:marBottom w:val="0"/>
          <w:divBdr>
            <w:top w:val="none" w:sz="0" w:space="0" w:color="auto"/>
            <w:left w:val="none" w:sz="0" w:space="0" w:color="auto"/>
            <w:bottom w:val="none" w:sz="0" w:space="0" w:color="auto"/>
            <w:right w:val="none" w:sz="0" w:space="0" w:color="auto"/>
          </w:divBdr>
          <w:divsChild>
            <w:div w:id="53243249">
              <w:marLeft w:val="0"/>
              <w:marRight w:val="0"/>
              <w:marTop w:val="225"/>
              <w:marBottom w:val="0"/>
              <w:divBdr>
                <w:top w:val="single" w:sz="6" w:space="0" w:color="D7D7D7"/>
                <w:left w:val="single" w:sz="6" w:space="0" w:color="D7D7D7"/>
                <w:bottom w:val="single" w:sz="6" w:space="30" w:color="D7D7D7"/>
                <w:right w:val="single" w:sz="6" w:space="0" w:color="D7D7D7"/>
              </w:divBdr>
              <w:divsChild>
                <w:div w:id="26032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iawang@zjgs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DHG</dc:creator>
  <cp:lastModifiedBy>DHG</cp:lastModifiedBy>
  <cp:revision>3</cp:revision>
  <dcterms:created xsi:type="dcterms:W3CDTF">2017-06-22T09:20:00Z</dcterms:created>
  <dcterms:modified xsi:type="dcterms:W3CDTF">2017-11-30T08:28:00Z</dcterms:modified>
</cp:coreProperties>
</file>