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C0" w:rsidRDefault="005276C0">
      <w:pPr>
        <w:jc w:val="right"/>
        <w:rPr>
          <w:rFonts w:hint="eastAsia"/>
          <w:b/>
          <w:bCs/>
          <w:shd w:val="pct10" w:color="auto" w:fill="FFFFFF"/>
        </w:rPr>
      </w:pPr>
    </w:p>
    <w:p w:rsidR="005276C0" w:rsidRDefault="00D95895">
      <w:pPr>
        <w:spacing w:line="580" w:lineRule="exact"/>
        <w:jc w:val="center"/>
        <w:rPr>
          <w:rFonts w:ascii="黑体" w:eastAsia="黑体" w:hAnsi="黑体"/>
          <w:b/>
          <w:bCs/>
          <w:sz w:val="36"/>
          <w:szCs w:val="36"/>
        </w:rPr>
      </w:pPr>
      <w:r>
        <w:rPr>
          <w:rFonts w:ascii="黑体" w:eastAsia="黑体" w:hAnsi="黑体" w:hint="eastAsia"/>
          <w:b/>
          <w:bCs/>
          <w:sz w:val="36"/>
          <w:szCs w:val="36"/>
        </w:rPr>
        <w:t>浙江工商大学硕士生指导教师</w:t>
      </w:r>
      <w:r>
        <w:rPr>
          <w:rFonts w:ascii="黑体" w:eastAsia="黑体" w:hAnsi="黑体" w:hint="eastAsia"/>
          <w:b/>
          <w:bCs/>
          <w:sz w:val="36"/>
          <w:szCs w:val="36"/>
        </w:rPr>
        <w:t>选聘工作管理办法</w:t>
      </w:r>
    </w:p>
    <w:p w:rsidR="005276C0" w:rsidRDefault="005276C0">
      <w:pPr>
        <w:spacing w:line="580" w:lineRule="exact"/>
        <w:rPr>
          <w:rFonts w:ascii="仿宋_GB2312" w:eastAsia="仿宋_GB2312"/>
          <w:sz w:val="32"/>
          <w:szCs w:val="32"/>
        </w:rPr>
      </w:pPr>
    </w:p>
    <w:p w:rsidR="005276C0" w:rsidRDefault="00D95895">
      <w:pPr>
        <w:spacing w:line="580" w:lineRule="exact"/>
        <w:jc w:val="center"/>
        <w:rPr>
          <w:rFonts w:ascii="黑体" w:eastAsia="黑体"/>
          <w:bCs/>
          <w:sz w:val="32"/>
          <w:szCs w:val="32"/>
        </w:rPr>
      </w:pPr>
      <w:r>
        <w:rPr>
          <w:rFonts w:ascii="黑体" w:eastAsia="黑体" w:hint="eastAsia"/>
          <w:bCs/>
          <w:sz w:val="32"/>
          <w:szCs w:val="32"/>
        </w:rPr>
        <w:t>第一章</w:t>
      </w:r>
      <w:r>
        <w:rPr>
          <w:rFonts w:ascii="黑体" w:eastAsia="黑体" w:hint="eastAsia"/>
          <w:bCs/>
          <w:sz w:val="32"/>
          <w:szCs w:val="32"/>
        </w:rPr>
        <w:t xml:space="preserve">  </w:t>
      </w:r>
      <w:r>
        <w:rPr>
          <w:rFonts w:ascii="黑体" w:eastAsia="黑体" w:hint="eastAsia"/>
          <w:bCs/>
          <w:sz w:val="32"/>
          <w:szCs w:val="32"/>
        </w:rPr>
        <w:t>总</w:t>
      </w:r>
      <w:r>
        <w:rPr>
          <w:rFonts w:ascii="黑体" w:eastAsia="黑体" w:hint="eastAsia"/>
          <w:bCs/>
          <w:sz w:val="32"/>
          <w:szCs w:val="32"/>
        </w:rPr>
        <w:t xml:space="preserve">  </w:t>
      </w:r>
      <w:r>
        <w:rPr>
          <w:rFonts w:ascii="黑体" w:eastAsia="黑体" w:hint="eastAsia"/>
          <w:bCs/>
          <w:sz w:val="32"/>
          <w:szCs w:val="32"/>
        </w:rPr>
        <w:t>则</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b/>
          <w:sz w:val="32"/>
          <w:szCs w:val="32"/>
        </w:rPr>
        <w:t xml:space="preserve">  </w:t>
      </w:r>
      <w:r>
        <w:rPr>
          <w:rFonts w:ascii="仿宋_GB2312" w:eastAsia="仿宋_GB2312" w:hint="eastAsia"/>
          <w:sz w:val="32"/>
          <w:szCs w:val="32"/>
        </w:rPr>
        <w:t>为加强我校硕士研究生（以下简称硕士生）指导教师队伍建设，保证硕士生指导教师队伍的学术水平，不断提高硕士生的培养质量，根据国务院学位委员会有关文件的精神，结合我校实际情况，特制定本</w:t>
      </w:r>
      <w:r>
        <w:rPr>
          <w:rFonts w:ascii="仿宋_GB2312" w:eastAsia="仿宋_GB2312" w:hint="eastAsia"/>
          <w:sz w:val="32"/>
          <w:szCs w:val="32"/>
        </w:rPr>
        <w:t>办法</w:t>
      </w:r>
      <w:r>
        <w:rPr>
          <w:rFonts w:ascii="仿宋_GB2312" w:eastAsia="仿宋_GB2312" w:hint="eastAsia"/>
          <w:sz w:val="32"/>
          <w:szCs w:val="32"/>
        </w:rPr>
        <w:t>。</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本办法所称硕士生指导教师包括学术型与专业学位硕士生的指导教师。</w:t>
      </w:r>
    </w:p>
    <w:p w:rsidR="005276C0" w:rsidRDefault="00D95895">
      <w:pPr>
        <w:spacing w:line="580" w:lineRule="exact"/>
        <w:ind w:firstLineChars="200" w:firstLine="640"/>
        <w:jc w:val="center"/>
        <w:rPr>
          <w:rFonts w:ascii="黑体" w:eastAsia="黑体"/>
          <w:bCs/>
          <w:sz w:val="32"/>
          <w:szCs w:val="32"/>
        </w:rPr>
      </w:pPr>
      <w:r>
        <w:rPr>
          <w:rFonts w:ascii="黑体" w:eastAsia="黑体" w:hint="eastAsia"/>
          <w:bCs/>
          <w:sz w:val="32"/>
          <w:szCs w:val="32"/>
        </w:rPr>
        <w:t>第二章</w:t>
      </w:r>
      <w:r>
        <w:rPr>
          <w:rFonts w:ascii="黑体" w:eastAsia="黑体" w:hint="eastAsia"/>
          <w:bCs/>
          <w:sz w:val="32"/>
          <w:szCs w:val="32"/>
        </w:rPr>
        <w:t xml:space="preserve">  </w:t>
      </w:r>
      <w:r>
        <w:rPr>
          <w:rFonts w:ascii="黑体" w:eastAsia="黑体" w:hint="eastAsia"/>
          <w:bCs/>
          <w:sz w:val="32"/>
          <w:szCs w:val="32"/>
        </w:rPr>
        <w:t>硕士生指导教师的职责范围</w:t>
      </w:r>
    </w:p>
    <w:p w:rsidR="005276C0" w:rsidRDefault="00D95895">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第</w:t>
      </w:r>
      <w:r>
        <w:rPr>
          <w:rFonts w:ascii="仿宋_GB2312" w:eastAsia="仿宋_GB2312" w:hint="eastAsia"/>
          <w:b/>
          <w:bCs/>
          <w:sz w:val="32"/>
          <w:szCs w:val="32"/>
        </w:rPr>
        <w:t>三</w:t>
      </w:r>
      <w:r>
        <w:rPr>
          <w:rFonts w:ascii="仿宋_GB2312" w:eastAsia="仿宋_GB2312" w:hint="eastAsia"/>
          <w:b/>
          <w:bCs/>
          <w:sz w:val="32"/>
          <w:szCs w:val="32"/>
        </w:rPr>
        <w:t>条</w:t>
      </w:r>
      <w:r>
        <w:rPr>
          <w:rFonts w:ascii="仿宋_GB2312" w:eastAsia="仿宋_GB2312" w:hint="eastAsia"/>
          <w:b/>
          <w:bCs/>
          <w:sz w:val="32"/>
          <w:szCs w:val="32"/>
        </w:rPr>
        <w:t xml:space="preserve">  </w:t>
      </w:r>
      <w:r>
        <w:rPr>
          <w:rFonts w:ascii="仿宋_GB2312" w:eastAsia="仿宋_GB2312" w:hint="eastAsia"/>
          <w:bCs/>
          <w:sz w:val="32"/>
          <w:szCs w:val="32"/>
        </w:rPr>
        <w:t>硕士生指导教师的职责包括：</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（一）参与制定或修改有关专业研究生培养方案；研究生入学后，向研究生详细介绍专业研究方向，根据本专业培养方案结合研究生具体情况，制定培养计划，指导研究生选课。</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（二）定期指导和检查研究生的科学研究、论文选题、开题报告和论文撰写；审定论文，提出论文是否推荐答辩和公开发表的意见。</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（三）审定研究生外出学习计划，包括社会调查、收集资料、参加学术会议、教学实践等，认真检查并进行成绩考核。</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（四）全面关心和严格要求研究生的业务水平和政治思想表现，注重培养研究生的科学研究道德和创新精神；提出</w:t>
      </w:r>
      <w:r>
        <w:rPr>
          <w:rFonts w:ascii="仿宋_GB2312" w:eastAsia="仿宋_GB2312" w:hint="eastAsia"/>
          <w:sz w:val="32"/>
          <w:szCs w:val="32"/>
        </w:rPr>
        <w:lastRenderedPageBreak/>
        <w:t>研究生阶段考核和毕业鉴定意见。</w:t>
      </w:r>
      <w:r>
        <w:rPr>
          <w:rFonts w:ascii="仿宋_GB2312" w:eastAsia="仿宋_GB2312" w:hint="eastAsia"/>
          <w:sz w:val="32"/>
          <w:szCs w:val="32"/>
        </w:rPr>
        <w:t xml:space="preserve"> </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（五）根据需要，参加招收研究生的命题和面试工作。</w:t>
      </w:r>
    </w:p>
    <w:p w:rsidR="005276C0" w:rsidRDefault="00D95895">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（六）配合学校，做好研究生就业指导工作。</w:t>
      </w:r>
    </w:p>
    <w:p w:rsidR="005276C0" w:rsidRDefault="005276C0">
      <w:pPr>
        <w:spacing w:line="580" w:lineRule="exact"/>
        <w:ind w:firstLineChars="200" w:firstLine="643"/>
        <w:jc w:val="center"/>
        <w:rPr>
          <w:rFonts w:ascii="仿宋_GB2312" w:eastAsia="仿宋_GB2312"/>
          <w:b/>
          <w:bCs/>
          <w:sz w:val="32"/>
          <w:szCs w:val="32"/>
        </w:rPr>
      </w:pPr>
    </w:p>
    <w:p w:rsidR="005276C0" w:rsidRDefault="00D95895">
      <w:pPr>
        <w:spacing w:line="580" w:lineRule="exact"/>
        <w:ind w:firstLineChars="200" w:firstLine="640"/>
        <w:jc w:val="center"/>
        <w:rPr>
          <w:rFonts w:ascii="黑体" w:eastAsia="黑体"/>
          <w:bCs/>
          <w:sz w:val="32"/>
          <w:szCs w:val="32"/>
        </w:rPr>
      </w:pPr>
      <w:r>
        <w:rPr>
          <w:rFonts w:ascii="黑体" w:eastAsia="黑体" w:hint="eastAsia"/>
          <w:bCs/>
          <w:sz w:val="32"/>
          <w:szCs w:val="32"/>
        </w:rPr>
        <w:t>第三章</w:t>
      </w:r>
      <w:r>
        <w:rPr>
          <w:rFonts w:ascii="黑体" w:eastAsia="黑体" w:hint="eastAsia"/>
          <w:bCs/>
          <w:sz w:val="32"/>
          <w:szCs w:val="32"/>
        </w:rPr>
        <w:t xml:space="preserve">  </w:t>
      </w:r>
      <w:r>
        <w:rPr>
          <w:rFonts w:ascii="黑体" w:eastAsia="黑体" w:hint="eastAsia"/>
          <w:bCs/>
          <w:sz w:val="32"/>
          <w:szCs w:val="32"/>
        </w:rPr>
        <w:t>硕士生指导教师的资格评定</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四</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硕士生指导教师的资格是指经过规定程序评定、在某一特定专业或研究方向指导硕士生的资格。硕士生指导教师一般只能在一个专业或研究方向上担任指导教师。未经规定程序，不得随意变更导师指导硕士生的专业或研究方向。</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五</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我校新增的硕士点，在申报时作为学科方向主要带头人的教师即取得硕士生指导教师资格，不需另行评定。</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调入我校的教师，凡在外校已具有硕士生指导教师资格（不含兼职）且与我校硕士点专业相关者，可由原单位出具证明材料，本人提出申请，经所在硕士点</w:t>
      </w:r>
      <w:r>
        <w:rPr>
          <w:rFonts w:ascii="仿宋_GB2312" w:eastAsia="仿宋_GB2312" w:hint="eastAsia"/>
          <w:color w:val="000000"/>
          <w:sz w:val="32"/>
          <w:szCs w:val="32"/>
        </w:rPr>
        <w:t>学院</w:t>
      </w:r>
      <w:r>
        <w:rPr>
          <w:rFonts w:ascii="仿宋_GB2312" w:eastAsia="仿宋_GB2312" w:hint="eastAsia"/>
          <w:sz w:val="32"/>
          <w:szCs w:val="32"/>
        </w:rPr>
        <w:t>学位评定委员会同意，报研究生院备案，可取得我校硕士生指导教师资格。</w:t>
      </w:r>
    </w:p>
    <w:p w:rsidR="005276C0" w:rsidRDefault="00D95895">
      <w:pPr>
        <w:spacing w:line="580" w:lineRule="exact"/>
        <w:ind w:firstLineChars="177" w:firstLine="569"/>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我校新增硕士生导师每两年评定一次，由本人提出申请并填写《浙江工商大学硕士研究生指导教师申请表》，经硕士点所在</w:t>
      </w:r>
      <w:r>
        <w:rPr>
          <w:rFonts w:ascii="仿宋_GB2312" w:eastAsia="仿宋_GB2312" w:hint="eastAsia"/>
          <w:color w:val="000000"/>
          <w:sz w:val="32"/>
          <w:szCs w:val="32"/>
        </w:rPr>
        <w:t>学院</w:t>
      </w:r>
      <w:r>
        <w:rPr>
          <w:rFonts w:ascii="仿宋_GB2312" w:eastAsia="仿宋_GB2312" w:hint="eastAsia"/>
          <w:sz w:val="32"/>
          <w:szCs w:val="32"/>
        </w:rPr>
        <w:t>学位分委员会推荐，</w:t>
      </w:r>
      <w:r>
        <w:rPr>
          <w:rFonts w:ascii="仿宋_GB2312" w:eastAsia="仿宋_GB2312" w:hint="eastAsia"/>
          <w:sz w:val="32"/>
          <w:szCs w:val="32"/>
        </w:rPr>
        <w:t>并经</w:t>
      </w:r>
      <w:r>
        <w:rPr>
          <w:rFonts w:ascii="仿宋_GB2312" w:eastAsia="仿宋_GB2312" w:hint="eastAsia"/>
          <w:sz w:val="32"/>
          <w:szCs w:val="32"/>
        </w:rPr>
        <w:t>校学位委员会参加会议</w:t>
      </w:r>
      <w:r>
        <w:rPr>
          <w:rFonts w:ascii="仿宋_GB2312" w:eastAsia="仿宋_GB2312" w:hint="eastAsia"/>
          <w:sz w:val="32"/>
          <w:szCs w:val="32"/>
        </w:rPr>
        <w:t>成员</w:t>
      </w:r>
      <w:r>
        <w:rPr>
          <w:rFonts w:ascii="仿宋_GB2312" w:eastAsia="仿宋_GB2312" w:hint="eastAsia"/>
          <w:sz w:val="32"/>
          <w:szCs w:val="32"/>
        </w:rPr>
        <w:t>的三分之二以上（含三分之二）委员同意，方可获得硕士生指导教师资格。</w:t>
      </w:r>
    </w:p>
    <w:p w:rsidR="005276C0" w:rsidRDefault="00D95895">
      <w:pPr>
        <w:spacing w:line="580" w:lineRule="exact"/>
        <w:ind w:firstLine="570"/>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申请硕士生指导教师必须同时具备下列条件：</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（一）热爱研究生教育事业，具有高尚的科学道德，能</w:t>
      </w:r>
      <w:r>
        <w:rPr>
          <w:rFonts w:ascii="仿宋_GB2312" w:eastAsia="仿宋_GB2312" w:hint="eastAsia"/>
          <w:sz w:val="32"/>
          <w:szCs w:val="32"/>
        </w:rPr>
        <w:lastRenderedPageBreak/>
        <w:t>认真履行导师职责，治学严谨，为人师表；</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（二）具有副高以上专业技术职称，</w:t>
      </w:r>
      <w:r>
        <w:rPr>
          <w:rFonts w:ascii="仿宋_GB2312" w:eastAsia="仿宋_GB2312" w:hint="eastAsia"/>
          <w:sz w:val="32"/>
          <w:szCs w:val="32"/>
        </w:rPr>
        <w:t>45</w:t>
      </w:r>
      <w:r>
        <w:rPr>
          <w:rFonts w:ascii="仿宋_GB2312" w:eastAsia="仿宋_GB2312" w:hint="eastAsia"/>
          <w:sz w:val="32"/>
          <w:szCs w:val="32"/>
        </w:rPr>
        <w:t>岁以下的应具有硕士以上学位；</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（三）近两年作为主持人获得的校外科研总经费，</w:t>
      </w:r>
      <w:r>
        <w:rPr>
          <w:rFonts w:ascii="仿宋_GB2312" w:eastAsia="仿宋_GB2312" w:hint="eastAsia"/>
          <w:color w:val="000000"/>
          <w:sz w:val="32"/>
          <w:szCs w:val="32"/>
        </w:rPr>
        <w:t>文科类</w:t>
      </w:r>
      <w:r>
        <w:rPr>
          <w:rFonts w:ascii="仿宋_GB2312" w:eastAsia="仿宋_GB2312" w:hint="eastAsia"/>
          <w:color w:val="000000"/>
          <w:sz w:val="32"/>
          <w:szCs w:val="32"/>
        </w:rPr>
        <w:t>10</w:t>
      </w:r>
      <w:r>
        <w:rPr>
          <w:rFonts w:ascii="仿宋_GB2312" w:eastAsia="仿宋_GB2312" w:hint="eastAsia"/>
          <w:color w:val="000000"/>
          <w:sz w:val="32"/>
          <w:szCs w:val="32"/>
        </w:rPr>
        <w:t>万元以上，理工类</w:t>
      </w:r>
      <w:r>
        <w:rPr>
          <w:rFonts w:ascii="仿宋_GB2312" w:eastAsia="仿宋_GB2312" w:hint="eastAsia"/>
          <w:color w:val="000000"/>
          <w:sz w:val="32"/>
          <w:szCs w:val="32"/>
        </w:rPr>
        <w:t>20</w:t>
      </w:r>
      <w:r>
        <w:rPr>
          <w:rFonts w:ascii="仿宋_GB2312" w:eastAsia="仿宋_GB2312" w:hint="eastAsia"/>
          <w:color w:val="000000"/>
          <w:sz w:val="32"/>
          <w:szCs w:val="32"/>
        </w:rPr>
        <w:t>万元以上；或主持过省部级以上科研项目一项以上；或以第一作者（或通讯作者）身份（按照科研部办法认定归属）在学校认定的一级以上学术期刊上（或学校认定的级别等同一级及以上</w:t>
      </w:r>
      <w:r>
        <w:rPr>
          <w:rFonts w:ascii="仿宋_GB2312" w:eastAsia="仿宋_GB2312" w:hint="eastAsia"/>
          <w:color w:val="000000"/>
          <w:sz w:val="32"/>
          <w:szCs w:val="32"/>
        </w:rPr>
        <w:t>的国外期刊）发表论文、正式出版</w:t>
      </w:r>
      <w:r>
        <w:rPr>
          <w:rFonts w:ascii="仿宋_GB2312" w:eastAsia="仿宋_GB2312" w:hint="eastAsia"/>
          <w:color w:val="000000"/>
          <w:sz w:val="32"/>
          <w:szCs w:val="32"/>
        </w:rPr>
        <w:t>B</w:t>
      </w:r>
      <w:r>
        <w:rPr>
          <w:rFonts w:ascii="仿宋_GB2312" w:eastAsia="仿宋_GB2312" w:hint="eastAsia"/>
          <w:color w:val="000000"/>
          <w:sz w:val="32"/>
          <w:szCs w:val="32"/>
        </w:rPr>
        <w:t>类以上专著共</w:t>
      </w:r>
      <w:r>
        <w:rPr>
          <w:rFonts w:ascii="仿宋_GB2312" w:eastAsia="仿宋_GB2312" w:hint="eastAsia"/>
          <w:color w:val="000000"/>
          <w:sz w:val="32"/>
          <w:szCs w:val="32"/>
        </w:rPr>
        <w:t>2</w:t>
      </w:r>
      <w:r>
        <w:rPr>
          <w:rFonts w:ascii="仿宋_GB2312" w:eastAsia="仿宋_GB2312" w:hint="eastAsia"/>
          <w:color w:val="000000"/>
          <w:sz w:val="32"/>
          <w:szCs w:val="32"/>
        </w:rPr>
        <w:t>次以上</w:t>
      </w:r>
      <w:r>
        <w:rPr>
          <w:rFonts w:ascii="仿宋_GB2312" w:eastAsia="仿宋_GB2312" w:hint="eastAsia"/>
          <w:sz w:val="32"/>
          <w:szCs w:val="32"/>
        </w:rPr>
        <w:t>；或作为第一完成人获得过省部级优秀科研和教学成果三等奖以上（或作为第二完成人获得过二等奖以上，或作为第三完成人获得过一等奖以上）；</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（四）具有比较丰富的教学经验，教学效果良好，能主讲或合作讲授一门以上与本专业有关的硕士生课程；</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（五）能用外语阅读和翻译本专业的书籍和文献资料。</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若申请人为讲师或相当专业职称，满足第</w:t>
      </w:r>
      <w:r>
        <w:rPr>
          <w:rFonts w:ascii="仿宋_GB2312" w:eastAsia="仿宋_GB2312" w:hint="eastAsia"/>
          <w:sz w:val="32"/>
          <w:szCs w:val="32"/>
        </w:rPr>
        <w:t>八</w:t>
      </w:r>
      <w:r>
        <w:rPr>
          <w:rFonts w:ascii="仿宋_GB2312" w:eastAsia="仿宋_GB2312" w:hint="eastAsia"/>
          <w:sz w:val="32"/>
          <w:szCs w:val="32"/>
        </w:rPr>
        <w:t>条除第（二）款外的其他各项条件，且符合以下条件：近两年获批主持国家自然科学基金面上项目或国家社科基金一般项目，或以第一完成人获得过省部</w:t>
      </w:r>
      <w:r>
        <w:rPr>
          <w:rFonts w:ascii="仿宋_GB2312" w:eastAsia="仿宋_GB2312" w:hint="eastAsia"/>
          <w:sz w:val="32"/>
          <w:szCs w:val="32"/>
        </w:rPr>
        <w:t>级优秀科研和教学成果二等奖以上奖励，也可提出申请。</w:t>
      </w:r>
    </w:p>
    <w:p w:rsidR="005276C0" w:rsidRDefault="005276C0">
      <w:pPr>
        <w:spacing w:line="580" w:lineRule="exact"/>
        <w:ind w:firstLineChars="200" w:firstLine="643"/>
        <w:rPr>
          <w:rFonts w:ascii="仿宋_GB2312" w:eastAsia="仿宋_GB2312"/>
          <w:b/>
          <w:bCs/>
          <w:sz w:val="32"/>
          <w:szCs w:val="32"/>
        </w:rPr>
      </w:pPr>
    </w:p>
    <w:p w:rsidR="005276C0" w:rsidRDefault="00D95895">
      <w:pPr>
        <w:spacing w:line="580" w:lineRule="exact"/>
        <w:jc w:val="center"/>
        <w:rPr>
          <w:rFonts w:ascii="黑体" w:eastAsia="黑体"/>
          <w:bCs/>
          <w:sz w:val="32"/>
          <w:szCs w:val="32"/>
        </w:rPr>
      </w:pPr>
      <w:r>
        <w:rPr>
          <w:rFonts w:ascii="黑体" w:eastAsia="黑体" w:hint="eastAsia"/>
          <w:bCs/>
          <w:sz w:val="32"/>
          <w:szCs w:val="32"/>
        </w:rPr>
        <w:t>第四章</w:t>
      </w:r>
      <w:r>
        <w:rPr>
          <w:rFonts w:ascii="黑体" w:eastAsia="黑体" w:hint="eastAsia"/>
          <w:bCs/>
          <w:sz w:val="32"/>
          <w:szCs w:val="32"/>
        </w:rPr>
        <w:t xml:space="preserve">  </w:t>
      </w:r>
      <w:r>
        <w:rPr>
          <w:rFonts w:ascii="黑体" w:eastAsia="黑体" w:hint="eastAsia"/>
          <w:bCs/>
          <w:sz w:val="32"/>
          <w:szCs w:val="32"/>
        </w:rPr>
        <w:t>跨专业（或方向）、</w:t>
      </w:r>
    </w:p>
    <w:p w:rsidR="005276C0" w:rsidRDefault="00D95895">
      <w:pPr>
        <w:spacing w:line="580" w:lineRule="exact"/>
        <w:jc w:val="center"/>
        <w:rPr>
          <w:rFonts w:ascii="黑体" w:eastAsia="黑体"/>
          <w:bCs/>
          <w:sz w:val="32"/>
          <w:szCs w:val="32"/>
        </w:rPr>
      </w:pPr>
      <w:r>
        <w:rPr>
          <w:rFonts w:ascii="黑体" w:eastAsia="黑体" w:hint="eastAsia"/>
          <w:bCs/>
          <w:sz w:val="32"/>
          <w:szCs w:val="32"/>
        </w:rPr>
        <w:t>转专业担任硕士生指导教师的资格</w:t>
      </w:r>
      <w:r>
        <w:rPr>
          <w:rFonts w:ascii="黑体" w:eastAsia="黑体" w:hint="eastAsia"/>
          <w:bCs/>
          <w:sz w:val="32"/>
          <w:szCs w:val="32"/>
        </w:rPr>
        <w:t>认</w:t>
      </w:r>
      <w:r>
        <w:rPr>
          <w:rFonts w:ascii="黑体" w:eastAsia="黑体" w:hint="eastAsia"/>
          <w:bCs/>
          <w:sz w:val="32"/>
          <w:szCs w:val="32"/>
        </w:rPr>
        <w:t>定</w:t>
      </w:r>
    </w:p>
    <w:p w:rsidR="005276C0" w:rsidRDefault="00D95895">
      <w:pPr>
        <w:spacing w:line="580" w:lineRule="exact"/>
        <w:ind w:firstLineChars="196" w:firstLine="630"/>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十</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跨专业（或方向）担任硕士生指导教师的资格</w:t>
      </w:r>
      <w:r>
        <w:rPr>
          <w:rFonts w:ascii="仿宋_GB2312" w:eastAsia="仿宋_GB2312" w:hint="eastAsia"/>
          <w:sz w:val="32"/>
          <w:szCs w:val="32"/>
        </w:rPr>
        <w:lastRenderedPageBreak/>
        <w:t>评定：</w:t>
      </w:r>
    </w:p>
    <w:p w:rsidR="005276C0" w:rsidRDefault="00D95895">
      <w:pPr>
        <w:spacing w:line="580" w:lineRule="exact"/>
        <w:ind w:leftChars="67" w:left="141" w:firstLineChars="200" w:firstLine="640"/>
        <w:rPr>
          <w:rFonts w:ascii="仿宋_GB2312" w:eastAsia="仿宋_GB2312"/>
          <w:sz w:val="32"/>
          <w:szCs w:val="32"/>
        </w:rPr>
      </w:pPr>
      <w:r>
        <w:rPr>
          <w:rFonts w:ascii="仿宋_GB2312" w:eastAsia="仿宋_GB2312" w:hint="eastAsia"/>
          <w:sz w:val="32"/>
          <w:szCs w:val="32"/>
        </w:rPr>
        <w:t>（一）具有博士生指导教师资格的教师，要求跨专业（或方向）指导硕士生的，本人可以向硕士点所在学院学位分委员会提出跨专业（或研究方向）招收硕士生的书面申请，经硕士点所在学院学位分委员会同意和学校研究生院认可后，可以跨专业（或研究方向）招收硕士生。</w:t>
      </w:r>
    </w:p>
    <w:p w:rsidR="005276C0" w:rsidRDefault="00D95895">
      <w:pPr>
        <w:spacing w:line="580" w:lineRule="exact"/>
        <w:ind w:leftChars="67" w:left="141" w:firstLineChars="200" w:firstLine="640"/>
        <w:rPr>
          <w:rFonts w:ascii="仿宋_GB2312" w:eastAsia="仿宋_GB2312"/>
          <w:sz w:val="32"/>
          <w:szCs w:val="32"/>
        </w:rPr>
      </w:pPr>
      <w:r>
        <w:rPr>
          <w:rFonts w:ascii="仿宋_GB2312" w:eastAsia="仿宋_GB2312" w:hint="eastAsia"/>
          <w:sz w:val="32"/>
          <w:szCs w:val="32"/>
        </w:rPr>
        <w:t>（二）不具有博士生指导教师资格的硕士生指导教师，要求跨专业（或研究方向）指导硕士生的，由本人提出申请并填写《浙江工商大学硕士研究生指导教师申请表》，经硕士点所在学院学位分委员会推荐，</w:t>
      </w:r>
      <w:r>
        <w:rPr>
          <w:rFonts w:ascii="仿宋_GB2312" w:eastAsia="仿宋_GB2312" w:hint="eastAsia"/>
          <w:sz w:val="32"/>
          <w:szCs w:val="32"/>
        </w:rPr>
        <w:t>并经</w:t>
      </w:r>
      <w:r>
        <w:rPr>
          <w:rFonts w:ascii="仿宋_GB2312" w:eastAsia="仿宋_GB2312" w:hint="eastAsia"/>
          <w:sz w:val="32"/>
          <w:szCs w:val="32"/>
        </w:rPr>
        <w:t>校学位委员会</w:t>
      </w:r>
      <w:r>
        <w:rPr>
          <w:rFonts w:ascii="仿宋_GB2312" w:eastAsia="仿宋_GB2312" w:hint="eastAsia"/>
          <w:sz w:val="32"/>
          <w:szCs w:val="32"/>
        </w:rPr>
        <w:t>参加会议成员的</w:t>
      </w:r>
      <w:r>
        <w:rPr>
          <w:rFonts w:ascii="仿宋_GB2312" w:eastAsia="仿宋_GB2312" w:hint="eastAsia"/>
          <w:sz w:val="32"/>
          <w:szCs w:val="32"/>
        </w:rPr>
        <w:t>三分之二以上（含三分之二）委员同意，方可获得第二个专业（或研究方向）的硕士生指导教师资格。</w:t>
      </w:r>
    </w:p>
    <w:p w:rsidR="005276C0" w:rsidRDefault="00D95895">
      <w:pPr>
        <w:spacing w:line="580" w:lineRule="exact"/>
        <w:ind w:firstLineChars="196" w:firstLine="630"/>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十一</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已担任硕士生指导教师的教师要求转为其他专业的硕士生指导教师，由本人提出申请并填写《浙江工商大学硕士研究生指导教师申请表》，经硕士点所在学院的学位分委员会推荐，</w:t>
      </w:r>
      <w:r>
        <w:rPr>
          <w:rFonts w:ascii="仿宋_GB2312" w:eastAsia="仿宋_GB2312" w:hint="eastAsia"/>
          <w:sz w:val="32"/>
          <w:szCs w:val="32"/>
        </w:rPr>
        <w:t>并经</w:t>
      </w:r>
      <w:r>
        <w:rPr>
          <w:rFonts w:ascii="仿宋_GB2312" w:eastAsia="仿宋_GB2312" w:hint="eastAsia"/>
          <w:sz w:val="32"/>
          <w:szCs w:val="32"/>
        </w:rPr>
        <w:t>校学位委员会</w:t>
      </w:r>
      <w:r>
        <w:rPr>
          <w:rFonts w:ascii="仿宋_GB2312" w:eastAsia="仿宋_GB2312" w:hint="eastAsia"/>
          <w:sz w:val="32"/>
          <w:szCs w:val="32"/>
        </w:rPr>
        <w:t>参加会议成员的</w:t>
      </w:r>
      <w:r>
        <w:rPr>
          <w:rFonts w:ascii="仿宋_GB2312" w:eastAsia="仿宋_GB2312" w:hint="eastAsia"/>
          <w:sz w:val="32"/>
          <w:szCs w:val="32"/>
        </w:rPr>
        <w:t>三分之二</w:t>
      </w:r>
      <w:r>
        <w:rPr>
          <w:rFonts w:ascii="仿宋_GB2312" w:eastAsia="仿宋_GB2312" w:hint="eastAsia"/>
          <w:sz w:val="32"/>
          <w:szCs w:val="32"/>
        </w:rPr>
        <w:t>以上（含三分之二）委员同意，方可转为其他专业的硕士生指导教师。</w:t>
      </w:r>
    </w:p>
    <w:p w:rsidR="005276C0" w:rsidRDefault="00D95895">
      <w:pPr>
        <w:spacing w:line="580" w:lineRule="exact"/>
        <w:ind w:firstLineChars="196" w:firstLine="630"/>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二</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每名教师最多限两个专业（或研究方向）招收硕士生，且专业（或研究方向）应相对稳定。除博士生指导教师外，申请跨专业（或研究方向）或转专业担任硕士生指导教师，</w:t>
      </w:r>
      <w:r>
        <w:rPr>
          <w:rFonts w:ascii="仿宋_GB2312" w:eastAsia="仿宋_GB2312" w:hint="eastAsia"/>
          <w:color w:val="000000"/>
          <w:sz w:val="32"/>
          <w:szCs w:val="32"/>
        </w:rPr>
        <w:t>研究生院每两年受</w:t>
      </w:r>
      <w:r>
        <w:rPr>
          <w:rFonts w:ascii="仿宋_GB2312" w:eastAsia="仿宋_GB2312" w:hint="eastAsia"/>
          <w:sz w:val="32"/>
          <w:szCs w:val="32"/>
        </w:rPr>
        <w:t>理一次，与申报硕士生指导教师的时间同步进行。</w:t>
      </w:r>
    </w:p>
    <w:p w:rsidR="005276C0" w:rsidRDefault="005276C0">
      <w:pPr>
        <w:spacing w:line="580" w:lineRule="exact"/>
        <w:ind w:firstLineChars="196" w:firstLine="627"/>
        <w:rPr>
          <w:rFonts w:ascii="仿宋_GB2312" w:eastAsia="仿宋_GB2312"/>
          <w:sz w:val="32"/>
          <w:szCs w:val="32"/>
        </w:rPr>
      </w:pPr>
    </w:p>
    <w:p w:rsidR="005276C0" w:rsidRDefault="00D95895">
      <w:pPr>
        <w:numPr>
          <w:ilvl w:val="0"/>
          <w:numId w:val="1"/>
        </w:numPr>
        <w:spacing w:line="580" w:lineRule="exact"/>
        <w:jc w:val="center"/>
        <w:rPr>
          <w:rFonts w:ascii="黑体" w:eastAsia="黑体"/>
          <w:bCs/>
          <w:sz w:val="32"/>
          <w:szCs w:val="32"/>
        </w:rPr>
      </w:pPr>
      <w:r>
        <w:rPr>
          <w:rFonts w:ascii="黑体" w:eastAsia="黑体" w:hint="eastAsia"/>
          <w:bCs/>
          <w:sz w:val="32"/>
          <w:szCs w:val="32"/>
        </w:rPr>
        <w:lastRenderedPageBreak/>
        <w:t>硕士生指导教师上岗条件</w:t>
      </w:r>
      <w:r>
        <w:rPr>
          <w:rFonts w:ascii="黑体" w:eastAsia="黑体" w:hint="eastAsia"/>
          <w:bCs/>
          <w:sz w:val="32"/>
          <w:szCs w:val="32"/>
        </w:rPr>
        <w:t>、</w:t>
      </w:r>
      <w:r>
        <w:rPr>
          <w:rFonts w:ascii="黑体" w:eastAsia="黑体" w:hint="eastAsia"/>
          <w:bCs/>
          <w:sz w:val="32"/>
          <w:szCs w:val="32"/>
        </w:rPr>
        <w:t>动态遴选</w:t>
      </w:r>
    </w:p>
    <w:p w:rsidR="005276C0" w:rsidRDefault="00D95895">
      <w:pPr>
        <w:spacing w:line="580" w:lineRule="exact"/>
        <w:jc w:val="center"/>
        <w:rPr>
          <w:rFonts w:ascii="黑体" w:eastAsia="黑体"/>
          <w:bCs/>
          <w:sz w:val="32"/>
          <w:szCs w:val="32"/>
        </w:rPr>
      </w:pPr>
      <w:r>
        <w:rPr>
          <w:rFonts w:ascii="黑体" w:eastAsia="黑体" w:hint="eastAsia"/>
          <w:bCs/>
          <w:sz w:val="32"/>
          <w:szCs w:val="32"/>
        </w:rPr>
        <w:t>与师生双向选择</w:t>
      </w:r>
    </w:p>
    <w:p w:rsidR="005276C0" w:rsidRDefault="00D95895">
      <w:pPr>
        <w:spacing w:line="580" w:lineRule="exact"/>
        <w:ind w:firstLineChars="196" w:firstLine="630"/>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三</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硕士生</w:t>
      </w:r>
      <w:r>
        <w:rPr>
          <w:rFonts w:ascii="仿宋_GB2312" w:eastAsia="仿宋_GB2312" w:hint="eastAsia"/>
          <w:sz w:val="32"/>
          <w:szCs w:val="32"/>
        </w:rPr>
        <w:t>指导教师</w:t>
      </w:r>
      <w:r>
        <w:rPr>
          <w:rFonts w:ascii="仿宋_GB2312" w:eastAsia="仿宋_GB2312" w:hint="eastAsia"/>
          <w:sz w:val="32"/>
          <w:szCs w:val="32"/>
        </w:rPr>
        <w:t>的动态上岗考核周期为</w:t>
      </w:r>
      <w:r>
        <w:rPr>
          <w:rFonts w:ascii="仿宋_GB2312" w:eastAsia="仿宋_GB2312" w:hint="eastAsia"/>
          <w:sz w:val="32"/>
          <w:szCs w:val="32"/>
        </w:rPr>
        <w:t>2-4</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次，由各培育学院制定办法并组织实施，硕士生指导教师上岗条件原则上应满足以下要求：</w:t>
      </w:r>
    </w:p>
    <w:p w:rsidR="005276C0" w:rsidRDefault="00D95895">
      <w:pPr>
        <w:spacing w:line="580" w:lineRule="exact"/>
        <w:ind w:firstLineChars="196" w:firstLine="627"/>
        <w:rPr>
          <w:rFonts w:ascii="仿宋_GB2312" w:eastAsia="仿宋_GB2312"/>
          <w:sz w:val="32"/>
          <w:szCs w:val="32"/>
        </w:rPr>
      </w:pPr>
      <w:r>
        <w:rPr>
          <w:rFonts w:ascii="仿宋_GB2312" w:eastAsia="仿宋_GB2312" w:hint="eastAsia"/>
          <w:sz w:val="32"/>
          <w:szCs w:val="32"/>
        </w:rPr>
        <w:t>（一）硕士生</w:t>
      </w:r>
      <w:r>
        <w:rPr>
          <w:rFonts w:ascii="仿宋_GB2312" w:eastAsia="仿宋_GB2312" w:hint="eastAsia"/>
          <w:sz w:val="32"/>
          <w:szCs w:val="32"/>
        </w:rPr>
        <w:t>指导教师</w:t>
      </w:r>
      <w:r>
        <w:rPr>
          <w:rFonts w:ascii="仿宋_GB2312" w:eastAsia="仿宋_GB2312" w:hint="eastAsia"/>
          <w:sz w:val="32"/>
          <w:szCs w:val="32"/>
        </w:rPr>
        <w:t>上岗时原则上</w:t>
      </w:r>
      <w:r>
        <w:rPr>
          <w:rFonts w:ascii="仿宋_GB2312" w:eastAsia="仿宋_GB2312" w:hint="eastAsia"/>
          <w:sz w:val="32"/>
          <w:szCs w:val="32"/>
        </w:rPr>
        <w:t>要能带满一届。</w:t>
      </w:r>
    </w:p>
    <w:p w:rsidR="005276C0" w:rsidRDefault="00D95895">
      <w:pPr>
        <w:spacing w:line="580" w:lineRule="exact"/>
        <w:ind w:firstLineChars="196" w:firstLine="627"/>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年均</w:t>
      </w:r>
      <w:r>
        <w:rPr>
          <w:rFonts w:ascii="仿宋_GB2312" w:eastAsia="仿宋_GB2312" w:hint="eastAsia"/>
          <w:sz w:val="32"/>
          <w:szCs w:val="32"/>
        </w:rPr>
        <w:t>科研成果计分</w:t>
      </w:r>
      <w:r>
        <w:rPr>
          <w:rFonts w:ascii="仿宋_GB2312" w:eastAsia="仿宋_GB2312" w:hint="eastAsia"/>
          <w:sz w:val="32"/>
          <w:szCs w:val="32"/>
        </w:rPr>
        <w:t>0.</w:t>
      </w:r>
      <w:r>
        <w:rPr>
          <w:rFonts w:ascii="仿宋_GB2312" w:eastAsia="仿宋_GB2312" w:hint="eastAsia"/>
          <w:sz w:val="32"/>
          <w:szCs w:val="32"/>
        </w:rPr>
        <w:t>4</w:t>
      </w:r>
      <w:r>
        <w:rPr>
          <w:rFonts w:ascii="仿宋_GB2312" w:eastAsia="仿宋_GB2312" w:hint="eastAsia"/>
          <w:sz w:val="32"/>
          <w:szCs w:val="32"/>
        </w:rPr>
        <w:t>分以上。</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学院规定的动态遴选办法报研究生院备案后方可生效。</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四</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实行指导教师与研究生双向选择制。在新生报到入学后的第四周前完成指导教师与研究生的双向选择。</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五</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每位指导教师（含跨专业或研究方向）每届指导的学术型硕士生原则上不超过</w:t>
      </w:r>
      <w:r>
        <w:rPr>
          <w:rFonts w:ascii="仿宋_GB2312" w:eastAsia="仿宋_GB2312" w:hint="eastAsia"/>
          <w:sz w:val="32"/>
          <w:szCs w:val="32"/>
        </w:rPr>
        <w:t>4</w:t>
      </w:r>
      <w:r>
        <w:rPr>
          <w:rFonts w:ascii="仿宋_GB2312" w:eastAsia="仿宋_GB2312" w:hint="eastAsia"/>
          <w:sz w:val="32"/>
          <w:szCs w:val="32"/>
        </w:rPr>
        <w:t>名；每位指导教师每届指导的学术型硕士生和专业学位硕士生累计不得超过</w:t>
      </w:r>
      <w:r>
        <w:rPr>
          <w:rFonts w:ascii="仿宋_GB2312" w:eastAsia="仿宋_GB2312" w:hint="eastAsia"/>
          <w:sz w:val="32"/>
          <w:szCs w:val="32"/>
        </w:rPr>
        <w:t>6</w:t>
      </w:r>
      <w:r>
        <w:rPr>
          <w:rFonts w:ascii="仿宋_GB2312" w:eastAsia="仿宋_GB2312" w:hint="eastAsia"/>
          <w:sz w:val="32"/>
          <w:szCs w:val="32"/>
        </w:rPr>
        <w:t>名（个别专业学位点所在学院因招收研究生数量多，经研究生院报主管校领导同意后可放宽到</w:t>
      </w:r>
      <w:r>
        <w:rPr>
          <w:rFonts w:ascii="仿宋_GB2312" w:eastAsia="仿宋_GB2312" w:hint="eastAsia"/>
          <w:sz w:val="32"/>
          <w:szCs w:val="32"/>
        </w:rPr>
        <w:t>8</w:t>
      </w:r>
      <w:r>
        <w:rPr>
          <w:rFonts w:ascii="仿宋_GB2312" w:eastAsia="仿宋_GB2312" w:hint="eastAsia"/>
          <w:sz w:val="32"/>
          <w:szCs w:val="32"/>
        </w:rPr>
        <w:t>人）。</w:t>
      </w:r>
    </w:p>
    <w:p w:rsidR="005276C0" w:rsidRDefault="005276C0">
      <w:pPr>
        <w:spacing w:line="580" w:lineRule="exact"/>
        <w:ind w:firstLineChars="200" w:firstLine="640"/>
        <w:rPr>
          <w:rFonts w:ascii="仿宋_GB2312" w:eastAsia="仿宋_GB2312"/>
          <w:sz w:val="32"/>
          <w:szCs w:val="32"/>
        </w:rPr>
      </w:pPr>
    </w:p>
    <w:p w:rsidR="005276C0" w:rsidRDefault="00D95895">
      <w:pPr>
        <w:spacing w:line="580" w:lineRule="exact"/>
        <w:ind w:firstLineChars="200" w:firstLine="640"/>
        <w:jc w:val="center"/>
        <w:rPr>
          <w:rFonts w:ascii="黑体" w:eastAsia="黑体"/>
          <w:bCs/>
          <w:sz w:val="32"/>
          <w:szCs w:val="32"/>
        </w:rPr>
      </w:pPr>
      <w:r>
        <w:rPr>
          <w:rFonts w:ascii="黑体" w:eastAsia="黑体" w:hint="eastAsia"/>
          <w:bCs/>
          <w:sz w:val="32"/>
          <w:szCs w:val="32"/>
        </w:rPr>
        <w:t>第六章</w:t>
      </w:r>
      <w:r>
        <w:rPr>
          <w:rFonts w:ascii="黑体" w:eastAsia="黑体" w:hint="eastAsia"/>
          <w:bCs/>
          <w:sz w:val="32"/>
          <w:szCs w:val="32"/>
        </w:rPr>
        <w:t xml:space="preserve">  </w:t>
      </w:r>
      <w:r>
        <w:rPr>
          <w:rFonts w:ascii="黑体" w:eastAsia="黑体" w:hint="eastAsia"/>
          <w:bCs/>
          <w:sz w:val="32"/>
          <w:szCs w:val="32"/>
        </w:rPr>
        <w:t>硕士生指导教师资格的暂停和终止</w:t>
      </w:r>
    </w:p>
    <w:p w:rsidR="005276C0" w:rsidRDefault="00D95895">
      <w:pPr>
        <w:spacing w:line="580" w:lineRule="exact"/>
        <w:ind w:firstLineChars="196" w:firstLine="630"/>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出现下列情况之一的硕士指导教师暂停招生两年。</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（一）指导的学位论文经上级抽查评定为不合格或评定成绩</w:t>
      </w:r>
      <w:r>
        <w:rPr>
          <w:rFonts w:ascii="仿宋_GB2312" w:eastAsia="仿宋_GB2312" w:hint="eastAsia"/>
          <w:sz w:val="32"/>
          <w:szCs w:val="32"/>
        </w:rPr>
        <w:t>65</w:t>
      </w:r>
      <w:r>
        <w:rPr>
          <w:rFonts w:ascii="仿宋_GB2312" w:eastAsia="仿宋_GB2312" w:hint="eastAsia"/>
          <w:sz w:val="32"/>
          <w:szCs w:val="32"/>
        </w:rPr>
        <w:t>分以下且排名位列全省后</w:t>
      </w:r>
      <w:r>
        <w:rPr>
          <w:rFonts w:ascii="仿宋_GB2312" w:eastAsia="仿宋_GB2312" w:hint="eastAsia"/>
          <w:sz w:val="32"/>
          <w:szCs w:val="32"/>
        </w:rPr>
        <w:t>10</w:t>
      </w:r>
      <w:r>
        <w:rPr>
          <w:rFonts w:ascii="仿宋_GB2312" w:eastAsia="仿宋_GB2312" w:hint="eastAsia"/>
          <w:sz w:val="32"/>
          <w:szCs w:val="32"/>
        </w:rPr>
        <w:t>％的。</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（二）指导的研究生存在学术不端行为的。</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出现下列情况之一的硕士指导教师</w:t>
      </w:r>
      <w:r>
        <w:rPr>
          <w:rFonts w:ascii="仿宋_GB2312" w:eastAsia="仿宋_GB2312" w:hint="eastAsia"/>
          <w:sz w:val="32"/>
          <w:szCs w:val="32"/>
        </w:rPr>
        <w:t>应予</w:t>
      </w:r>
      <w:r>
        <w:rPr>
          <w:rFonts w:ascii="仿宋_GB2312" w:eastAsia="仿宋_GB2312" w:hint="eastAsia"/>
          <w:sz w:val="32"/>
          <w:szCs w:val="32"/>
        </w:rPr>
        <w:t>取消导师资格。</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（三）存在较严重的思想政治问题或违法违纪问题。</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（四）存在学术道德问题或学术不端行为。</w:t>
      </w:r>
    </w:p>
    <w:p w:rsidR="005276C0" w:rsidRDefault="00D95895">
      <w:pPr>
        <w:spacing w:line="580" w:lineRule="exact"/>
        <w:ind w:firstLineChars="200" w:firstLine="640"/>
        <w:rPr>
          <w:rFonts w:ascii="仿宋_GB2312" w:eastAsia="仿宋_GB2312"/>
          <w:sz w:val="32"/>
          <w:szCs w:val="32"/>
        </w:rPr>
      </w:pPr>
      <w:r>
        <w:rPr>
          <w:rFonts w:ascii="仿宋_GB2312" w:eastAsia="仿宋_GB2312" w:hint="eastAsia"/>
          <w:sz w:val="32"/>
          <w:szCs w:val="32"/>
        </w:rPr>
        <w:t>（五）其他经校学位委员会讨论决定应当取消其硕士生指导教师资格的。</w:t>
      </w:r>
    </w:p>
    <w:p w:rsidR="005276C0" w:rsidRDefault="005276C0">
      <w:pPr>
        <w:spacing w:line="580" w:lineRule="exact"/>
        <w:ind w:firstLineChars="200" w:firstLine="640"/>
        <w:jc w:val="center"/>
        <w:rPr>
          <w:rFonts w:ascii="仿宋_GB2312" w:eastAsia="仿宋_GB2312"/>
          <w:bCs/>
          <w:sz w:val="32"/>
          <w:szCs w:val="32"/>
        </w:rPr>
      </w:pPr>
    </w:p>
    <w:p w:rsidR="005276C0" w:rsidRDefault="00D95895">
      <w:pPr>
        <w:spacing w:line="580" w:lineRule="exact"/>
        <w:jc w:val="center"/>
        <w:rPr>
          <w:rFonts w:ascii="黑体" w:eastAsia="黑体"/>
          <w:bCs/>
          <w:sz w:val="32"/>
          <w:szCs w:val="32"/>
        </w:rPr>
      </w:pPr>
      <w:r>
        <w:rPr>
          <w:rFonts w:ascii="黑体" w:eastAsia="黑体" w:hint="eastAsia"/>
          <w:bCs/>
          <w:sz w:val="32"/>
          <w:szCs w:val="32"/>
        </w:rPr>
        <w:t>第七章</w:t>
      </w:r>
      <w:r>
        <w:rPr>
          <w:rFonts w:ascii="黑体" w:eastAsia="黑体" w:hint="eastAsia"/>
          <w:bCs/>
          <w:sz w:val="32"/>
          <w:szCs w:val="32"/>
        </w:rPr>
        <w:t xml:space="preserve">  </w:t>
      </w:r>
      <w:r>
        <w:rPr>
          <w:rFonts w:ascii="黑体" w:eastAsia="黑体" w:hint="eastAsia"/>
          <w:bCs/>
          <w:sz w:val="32"/>
          <w:szCs w:val="32"/>
        </w:rPr>
        <w:t>附</w:t>
      </w:r>
      <w:r>
        <w:rPr>
          <w:rFonts w:ascii="黑体" w:eastAsia="黑体" w:hint="eastAsia"/>
          <w:bCs/>
          <w:sz w:val="32"/>
          <w:szCs w:val="32"/>
        </w:rPr>
        <w:t xml:space="preserve">  </w:t>
      </w:r>
      <w:r>
        <w:rPr>
          <w:rFonts w:ascii="黑体" w:eastAsia="黑体" w:hint="eastAsia"/>
          <w:bCs/>
          <w:sz w:val="32"/>
          <w:szCs w:val="32"/>
        </w:rPr>
        <w:t>则</w:t>
      </w:r>
    </w:p>
    <w:p w:rsidR="005276C0" w:rsidRDefault="00D95895">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本规定由校研究生院负责解释。</w:t>
      </w:r>
    </w:p>
    <w:p w:rsidR="005276C0" w:rsidRDefault="00D95895">
      <w:pPr>
        <w:spacing w:line="580" w:lineRule="exact"/>
        <w:ind w:firstLineChars="200" w:firstLine="643"/>
        <w:rPr>
          <w:rFonts w:ascii="仿宋_GB2312" w:eastAsia="仿宋_GB2312"/>
          <w:sz w:val="28"/>
          <w:szCs w:val="28"/>
        </w:rPr>
      </w:pPr>
      <w:r>
        <w:rPr>
          <w:rFonts w:ascii="仿宋_GB2312" w:eastAsia="仿宋_GB2312" w:hint="eastAsia"/>
          <w:b/>
          <w:sz w:val="32"/>
          <w:szCs w:val="32"/>
        </w:rPr>
        <w:t>第十</w:t>
      </w:r>
      <w:r>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本规定自</w:t>
      </w:r>
      <w:r w:rsidR="000249EA">
        <w:rPr>
          <w:rFonts w:ascii="仿宋_GB2312" w:eastAsia="仿宋_GB2312" w:hint="eastAsia"/>
          <w:sz w:val="32"/>
          <w:szCs w:val="32"/>
        </w:rPr>
        <w:t>2</w:t>
      </w:r>
      <w:r w:rsidR="000249EA">
        <w:rPr>
          <w:rFonts w:ascii="仿宋_GB2312" w:eastAsia="仿宋_GB2312"/>
          <w:sz w:val="32"/>
          <w:szCs w:val="32"/>
        </w:rPr>
        <w:t>019</w:t>
      </w:r>
      <w:r w:rsidR="000249EA">
        <w:rPr>
          <w:rFonts w:ascii="仿宋_GB2312" w:eastAsia="仿宋_GB2312" w:hint="eastAsia"/>
          <w:sz w:val="32"/>
          <w:szCs w:val="32"/>
        </w:rPr>
        <w:t>年3月</w:t>
      </w:r>
      <w:bookmarkStart w:id="0" w:name="_GoBack"/>
      <w:bookmarkEnd w:id="0"/>
      <w:r>
        <w:rPr>
          <w:rFonts w:ascii="仿宋_GB2312" w:eastAsia="仿宋_GB2312" w:hint="eastAsia"/>
          <w:sz w:val="32"/>
          <w:szCs w:val="32"/>
        </w:rPr>
        <w:t>起施行，原相关规定</w:t>
      </w:r>
      <w:r>
        <w:rPr>
          <w:rFonts w:ascii="仿宋_GB2312" w:eastAsia="仿宋_GB2312" w:hint="eastAsia"/>
          <w:sz w:val="32"/>
          <w:szCs w:val="32"/>
        </w:rPr>
        <w:t>（浙商大研〔</w:t>
      </w:r>
      <w:r>
        <w:rPr>
          <w:rFonts w:ascii="仿宋_GB2312" w:eastAsia="仿宋_GB2312" w:hint="eastAsia"/>
          <w:sz w:val="32"/>
          <w:szCs w:val="32"/>
        </w:rPr>
        <w:t>2013</w:t>
      </w:r>
      <w:r>
        <w:rPr>
          <w:rFonts w:ascii="仿宋_GB2312" w:eastAsia="仿宋_GB2312" w:hint="eastAsia"/>
          <w:sz w:val="32"/>
          <w:szCs w:val="32"/>
        </w:rPr>
        <w:t>〕</w:t>
      </w:r>
      <w:r>
        <w:rPr>
          <w:rFonts w:ascii="仿宋_GB2312" w:eastAsia="仿宋_GB2312" w:hint="eastAsia"/>
          <w:sz w:val="32"/>
          <w:szCs w:val="32"/>
        </w:rPr>
        <w:t>274</w:t>
      </w:r>
      <w:r>
        <w:rPr>
          <w:rFonts w:ascii="仿宋_GB2312" w:eastAsia="仿宋_GB2312" w:hint="eastAsia"/>
          <w:sz w:val="32"/>
          <w:szCs w:val="32"/>
        </w:rPr>
        <w:t>号</w:t>
      </w:r>
      <w:r>
        <w:rPr>
          <w:rFonts w:ascii="仿宋_GB2312" w:eastAsia="仿宋_GB2312" w:hint="eastAsia"/>
          <w:sz w:val="32"/>
          <w:szCs w:val="32"/>
        </w:rPr>
        <w:t xml:space="preserve"> </w:t>
      </w:r>
      <w:r>
        <w:rPr>
          <w:rFonts w:ascii="仿宋_GB2312" w:eastAsia="仿宋_GB2312" w:hint="eastAsia"/>
          <w:sz w:val="32"/>
          <w:szCs w:val="32"/>
        </w:rPr>
        <w:t>关于修订硕士研究生指导教师资格和上岗条件的规定的通知）</w:t>
      </w:r>
      <w:r>
        <w:rPr>
          <w:rFonts w:ascii="仿宋_GB2312" w:eastAsia="仿宋_GB2312" w:hint="eastAsia"/>
          <w:sz w:val="32"/>
          <w:szCs w:val="32"/>
        </w:rPr>
        <w:t>同时废止。</w:t>
      </w:r>
    </w:p>
    <w:p w:rsidR="005276C0" w:rsidRDefault="005276C0">
      <w:pPr>
        <w:spacing w:line="580" w:lineRule="exact"/>
        <w:rPr>
          <w:rFonts w:ascii="黑体" w:eastAsia="黑体"/>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pPr>
        <w:spacing w:line="580" w:lineRule="exact"/>
        <w:rPr>
          <w:rFonts w:ascii="仿宋_GB2312" w:eastAsia="仿宋_GB2312"/>
          <w:sz w:val="28"/>
          <w:szCs w:val="28"/>
        </w:rPr>
      </w:pPr>
    </w:p>
    <w:p w:rsidR="005276C0" w:rsidRDefault="005276C0"/>
    <w:sectPr w:rsidR="005276C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95" w:rsidRDefault="00D95895">
      <w:r>
        <w:separator/>
      </w:r>
    </w:p>
  </w:endnote>
  <w:endnote w:type="continuationSeparator" w:id="0">
    <w:p w:rsidR="00D95895" w:rsidRDefault="00D9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5276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D95895">
    <w:pPr>
      <w:pStyle w:val="a4"/>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8240;mso-wrap-style:none;mso-position-horizontal:outside;mso-position-horizontal-relative:margin;mso-width-relative:page;mso-height-relative:page" filled="f" stroked="f">
          <v:textbox style="mso-fit-shape-to-text:t" inset="0,0,0,0">
            <w:txbxContent>
              <w:p w:rsidR="005276C0" w:rsidRDefault="00D95895">
                <w:pPr>
                  <w:pStyle w:val="a4"/>
                  <w:rPr>
                    <w:rFonts w:eastAsia="宋体"/>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0249EA">
                  <w:rPr>
                    <w:noProof/>
                    <w:sz w:val="24"/>
                    <w:szCs w:val="24"/>
                  </w:rPr>
                  <w:t>- 1 -</w:t>
                </w:r>
                <w:r>
                  <w:rPr>
                    <w:rFonts w:hint="eastAsia"/>
                    <w:sz w:val="24"/>
                    <w:szCs w:val="24"/>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5276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95" w:rsidRDefault="00D95895">
      <w:r>
        <w:separator/>
      </w:r>
    </w:p>
  </w:footnote>
  <w:footnote w:type="continuationSeparator" w:id="0">
    <w:p w:rsidR="00D95895" w:rsidRDefault="00D9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5276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5276C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C0" w:rsidRDefault="005276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8FF3F"/>
    <w:multiLevelType w:val="singleLevel"/>
    <w:tmpl w:val="5A08FF3F"/>
    <w:lvl w:ilvl="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5CE7"/>
    <w:rsid w:val="000249EA"/>
    <w:rsid w:val="00093967"/>
    <w:rsid w:val="00333DE3"/>
    <w:rsid w:val="003C5003"/>
    <w:rsid w:val="005276C0"/>
    <w:rsid w:val="005A46CA"/>
    <w:rsid w:val="0063174B"/>
    <w:rsid w:val="006C05AF"/>
    <w:rsid w:val="006D5BE9"/>
    <w:rsid w:val="00985E04"/>
    <w:rsid w:val="00997725"/>
    <w:rsid w:val="009A371C"/>
    <w:rsid w:val="00AA19A8"/>
    <w:rsid w:val="00C1244F"/>
    <w:rsid w:val="00CF2835"/>
    <w:rsid w:val="00D050AB"/>
    <w:rsid w:val="00D95895"/>
    <w:rsid w:val="00EE5CE7"/>
    <w:rsid w:val="00F57F70"/>
    <w:rsid w:val="00FA6F39"/>
    <w:rsid w:val="05BF3B9B"/>
    <w:rsid w:val="07776ABB"/>
    <w:rsid w:val="10782E6E"/>
    <w:rsid w:val="1B10232C"/>
    <w:rsid w:val="1CB16E30"/>
    <w:rsid w:val="1FC54C2D"/>
    <w:rsid w:val="234520B1"/>
    <w:rsid w:val="28FD0632"/>
    <w:rsid w:val="33673FA1"/>
    <w:rsid w:val="33DE447E"/>
    <w:rsid w:val="34991C2B"/>
    <w:rsid w:val="35BC402E"/>
    <w:rsid w:val="3D9358A5"/>
    <w:rsid w:val="3F7F3331"/>
    <w:rsid w:val="45FB6563"/>
    <w:rsid w:val="49AE7F10"/>
    <w:rsid w:val="4C583471"/>
    <w:rsid w:val="4FF4166B"/>
    <w:rsid w:val="57BA35C1"/>
    <w:rsid w:val="589022E6"/>
    <w:rsid w:val="5E1142E1"/>
    <w:rsid w:val="5FB470D5"/>
    <w:rsid w:val="635D6D67"/>
    <w:rsid w:val="677A1964"/>
    <w:rsid w:val="67A11353"/>
    <w:rsid w:val="67D03F38"/>
    <w:rsid w:val="6B5628F0"/>
    <w:rsid w:val="6C2C2908"/>
    <w:rsid w:val="6C977B43"/>
    <w:rsid w:val="71FE2E69"/>
    <w:rsid w:val="73D72E09"/>
    <w:rsid w:val="76DF38AE"/>
    <w:rsid w:val="78177E77"/>
    <w:rsid w:val="79876A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BCB963-0058-47DC-8748-038F330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D0851-B80F-4A5A-BCCF-091C6FF1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9</cp:revision>
  <cp:lastPrinted>2018-01-10T02:41:00Z</cp:lastPrinted>
  <dcterms:created xsi:type="dcterms:W3CDTF">2015-03-26T06:05:00Z</dcterms:created>
  <dcterms:modified xsi:type="dcterms:W3CDTF">2018-01-10T02:57:00Z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