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9F" w:rsidRPr="00015E9F" w:rsidRDefault="00015E9F" w:rsidP="00015E9F">
      <w:pPr>
        <w:ind w:firstLineChars="539" w:firstLine="1515"/>
        <w:rPr>
          <w:b/>
          <w:bCs/>
          <w:sz w:val="28"/>
          <w:szCs w:val="28"/>
        </w:rPr>
      </w:pPr>
      <w:r w:rsidRPr="00015E9F">
        <w:rPr>
          <w:b/>
          <w:bCs/>
          <w:sz w:val="28"/>
          <w:szCs w:val="28"/>
        </w:rPr>
        <w:t>关于启动</w:t>
      </w:r>
      <w:r w:rsidRPr="00015E9F">
        <w:rPr>
          <w:b/>
          <w:bCs/>
          <w:sz w:val="28"/>
          <w:szCs w:val="28"/>
        </w:rPr>
        <w:t>2018</w:t>
      </w:r>
      <w:r w:rsidRPr="00015E9F">
        <w:rPr>
          <w:b/>
          <w:bCs/>
          <w:sz w:val="28"/>
          <w:szCs w:val="28"/>
        </w:rPr>
        <w:t>年硕士生指导教师增列工作的通知</w:t>
      </w:r>
      <w:r w:rsidRPr="00015E9F">
        <w:rPr>
          <w:b/>
          <w:bCs/>
          <w:sz w:val="28"/>
          <w:szCs w:val="28"/>
        </w:rPr>
        <w:t xml:space="preserve"> </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各研究生培养学院：</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根据浙商大研（2013）274号《浙江工商大学关于修订硕士研究生指导教师资格和上岗条件的规定的通知》文件精神，经研究，从即日起启动</w:t>
      </w:r>
      <w:r w:rsidRPr="00015E9F">
        <w:rPr>
          <w:rFonts w:asciiTheme="minorEastAsia" w:hAnsiTheme="minorEastAsia" w:hint="eastAsia"/>
          <w:bCs/>
          <w:sz w:val="24"/>
          <w:szCs w:val="24"/>
        </w:rPr>
        <w:t>2018年硕士生指导教师增列</w:t>
      </w:r>
      <w:r w:rsidRPr="00015E9F">
        <w:rPr>
          <w:rFonts w:asciiTheme="minorEastAsia" w:hAnsiTheme="minorEastAsia" w:hint="eastAsia"/>
          <w:sz w:val="24"/>
          <w:szCs w:val="24"/>
        </w:rPr>
        <w:t>工作。</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1.2018年6月15日前，新增导师申请人填写《浙江工商大学硕士生指导教师申请表》；并提交给所在硕士点学院学位分委员会。</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2.2018年6月25日前各硕士点所在学院将申请表在学院网站公示5个工作日，学院学位分委员会根据学校科研年报对相关人员2016.1.1－2017.12.31期间的主要科研工作成绩进行审核：</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⑴ 副高以上专业技术职称，45岁以下的应具有硕士以上学位。</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⑵近两年作为主持人获得的校外科研总经费，文科类指导教师在2万元以上，理工类指导教师在5万元以上；或主持过省部级以上科研项目一项以上；或以第一作者（或通讯作者）身份在学校认定的一级以上学术期刊上（或学校认定的级别等同一级的国外期刊）发表论文1篇以上；或在正式出版的专著中执笔撰写10万字以上；或作为第一完成人获得过省部级以上优秀科研成果三等奖以上（或作为第二完成人获得过二等奖以上，或作为第三完成人获得过一等奖）奖励。</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3.2018年6月28日前各硕士点学院学位分委员会对符合条件的硕士生指导教师经无记名投票表决，提出是否同意推荐的意见。将同意推荐者的纸质《申请表》和相关证明材料、《导师增列汇总表》报研究生院，同时将电子版的《申请表》和《导师增列汇总表》电子版报yjsyxwb@mail.zjgsu.edu.cn。</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4.研究生院复审。研究生院对各学院学位委员会推荐的相关人员的申报材料进行复审。研究生院汇总和整理各硕士点学院学位分委员会提交的相关材料。并在学校网站公示5个工作日。</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 xml:space="preserve">5.2018年9月，学校学位委员会最终确认2018年度新增硕士生指导教师名单。  </w:t>
      </w:r>
    </w:p>
    <w:p w:rsidR="00015E9F" w:rsidRPr="00015E9F" w:rsidRDefault="00015E9F" w:rsidP="00015E9F">
      <w:pPr>
        <w:spacing w:line="460" w:lineRule="exact"/>
        <w:rPr>
          <w:rFonts w:asciiTheme="minorEastAsia" w:hAnsiTheme="minorEastAsia"/>
          <w:sz w:val="24"/>
          <w:szCs w:val="24"/>
        </w:rPr>
      </w:pPr>
      <w:r w:rsidRPr="00015E9F">
        <w:rPr>
          <w:rFonts w:asciiTheme="minorEastAsia" w:hAnsiTheme="minorEastAsia" w:hint="eastAsia"/>
          <w:sz w:val="24"/>
          <w:szCs w:val="24"/>
        </w:rPr>
        <w:t>6.调入我校的教师，凡在外校已具有硕士生指导教师资格（不含兼职）且与我校硕士点学科方向相关者，可由原单位出具证明材料，本人提出申请，经所在硕士点学院学位分委员会同意，报研究生院备案，可取得我校硕士生指导教师资格。</w:t>
      </w:r>
    </w:p>
    <w:p w:rsidR="00015E9F" w:rsidRDefault="00015E9F" w:rsidP="00015E9F">
      <w:pPr>
        <w:ind w:firstLineChars="2750" w:firstLine="6600"/>
        <w:rPr>
          <w:rFonts w:asciiTheme="minorEastAsia" w:hAnsiTheme="minorEastAsia" w:hint="eastAsia"/>
          <w:sz w:val="24"/>
          <w:szCs w:val="24"/>
        </w:rPr>
      </w:pPr>
      <w:r w:rsidRPr="00015E9F">
        <w:rPr>
          <w:rFonts w:asciiTheme="minorEastAsia" w:hAnsiTheme="minorEastAsia" w:hint="eastAsia"/>
          <w:sz w:val="24"/>
          <w:szCs w:val="24"/>
        </w:rPr>
        <w:t>研究生院</w:t>
      </w:r>
    </w:p>
    <w:p w:rsidR="00015E9F" w:rsidRPr="00015E9F" w:rsidRDefault="00015E9F" w:rsidP="00015E9F">
      <w:pPr>
        <w:ind w:firstLineChars="2500" w:firstLine="6000"/>
        <w:rPr>
          <w:rFonts w:asciiTheme="minorEastAsia" w:hAnsiTheme="minorEastAsia"/>
          <w:sz w:val="24"/>
          <w:szCs w:val="24"/>
        </w:rPr>
      </w:pPr>
      <w:r w:rsidRPr="00015E9F">
        <w:rPr>
          <w:rFonts w:asciiTheme="minorEastAsia" w:hAnsiTheme="minorEastAsia" w:hint="eastAsia"/>
          <w:sz w:val="24"/>
          <w:szCs w:val="24"/>
        </w:rPr>
        <w:t>2018年6月4日</w:t>
      </w:r>
    </w:p>
    <w:p w:rsidR="001642F4" w:rsidRDefault="00015E9F" w:rsidP="00015E9F">
      <w:r w:rsidRPr="00015E9F">
        <w:rPr>
          <w:vanish/>
        </w:rPr>
        <w:t>发布人：王普</w:t>
      </w:r>
      <w:r>
        <w:rPr>
          <w:vanish/>
        </w:rPr>
        <w:t xml:space="preserve"> </w:t>
      </w:r>
      <w:r w:rsidRPr="00015E9F">
        <w:rPr>
          <w:vanish/>
        </w:rPr>
        <w:t>签发人：</w:t>
      </w:r>
      <w:r w:rsidRPr="00015E9F">
        <w:rPr>
          <w:vanish/>
        </w:rPr>
        <w:t>   </w:t>
      </w:r>
    </w:p>
    <w:sectPr w:rsidR="001642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F4" w:rsidRDefault="001642F4" w:rsidP="00015E9F">
      <w:r>
        <w:separator/>
      </w:r>
    </w:p>
  </w:endnote>
  <w:endnote w:type="continuationSeparator" w:id="1">
    <w:p w:rsidR="001642F4" w:rsidRDefault="001642F4" w:rsidP="00015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F4" w:rsidRDefault="001642F4" w:rsidP="00015E9F">
      <w:r>
        <w:separator/>
      </w:r>
    </w:p>
  </w:footnote>
  <w:footnote w:type="continuationSeparator" w:id="1">
    <w:p w:rsidR="001642F4" w:rsidRDefault="001642F4" w:rsidP="00015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5E9F"/>
    <w:rsid w:val="00015E9F"/>
    <w:rsid w:val="00164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5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5E9F"/>
    <w:rPr>
      <w:sz w:val="18"/>
      <w:szCs w:val="18"/>
    </w:rPr>
  </w:style>
  <w:style w:type="paragraph" w:styleId="a4">
    <w:name w:val="footer"/>
    <w:basedOn w:val="a"/>
    <w:link w:val="Char0"/>
    <w:uiPriority w:val="99"/>
    <w:semiHidden/>
    <w:unhideWhenUsed/>
    <w:rsid w:val="00015E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5E9F"/>
    <w:rPr>
      <w:sz w:val="18"/>
      <w:szCs w:val="18"/>
    </w:rPr>
  </w:style>
</w:styles>
</file>

<file path=word/webSettings.xml><?xml version="1.0" encoding="utf-8"?>
<w:webSettings xmlns:r="http://schemas.openxmlformats.org/officeDocument/2006/relationships" xmlns:w="http://schemas.openxmlformats.org/wordprocessingml/2006/main">
  <w:divs>
    <w:div w:id="221601476">
      <w:bodyDiv w:val="1"/>
      <w:marLeft w:val="0"/>
      <w:marRight w:val="0"/>
      <w:marTop w:val="0"/>
      <w:marBottom w:val="0"/>
      <w:divBdr>
        <w:top w:val="none" w:sz="0" w:space="0" w:color="auto"/>
        <w:left w:val="none" w:sz="0" w:space="0" w:color="auto"/>
        <w:bottom w:val="none" w:sz="0" w:space="0" w:color="auto"/>
        <w:right w:val="none" w:sz="0" w:space="0" w:color="auto"/>
      </w:divBdr>
      <w:divsChild>
        <w:div w:id="301231168">
          <w:marLeft w:val="0"/>
          <w:marRight w:val="0"/>
          <w:marTop w:val="0"/>
          <w:marBottom w:val="0"/>
          <w:divBdr>
            <w:top w:val="none" w:sz="0" w:space="0" w:color="auto"/>
            <w:left w:val="none" w:sz="0" w:space="0" w:color="auto"/>
            <w:bottom w:val="none" w:sz="0" w:space="0" w:color="auto"/>
            <w:right w:val="none" w:sz="0" w:space="0" w:color="auto"/>
          </w:divBdr>
          <w:divsChild>
            <w:div w:id="1182888762">
              <w:marLeft w:val="0"/>
              <w:marRight w:val="0"/>
              <w:marTop w:val="225"/>
              <w:marBottom w:val="0"/>
              <w:divBdr>
                <w:top w:val="single" w:sz="6" w:space="0" w:color="D7D7D7"/>
                <w:left w:val="single" w:sz="6" w:space="0" w:color="D7D7D7"/>
                <w:bottom w:val="single" w:sz="6" w:space="30" w:color="D7D7D7"/>
                <w:right w:val="single" w:sz="6" w:space="0" w:color="D7D7D7"/>
              </w:divBdr>
              <w:divsChild>
                <w:div w:id="16319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3958">
      <w:bodyDiv w:val="1"/>
      <w:marLeft w:val="0"/>
      <w:marRight w:val="0"/>
      <w:marTop w:val="0"/>
      <w:marBottom w:val="0"/>
      <w:divBdr>
        <w:top w:val="none" w:sz="0" w:space="0" w:color="auto"/>
        <w:left w:val="none" w:sz="0" w:space="0" w:color="auto"/>
        <w:bottom w:val="none" w:sz="0" w:space="0" w:color="auto"/>
        <w:right w:val="none" w:sz="0" w:space="0" w:color="auto"/>
      </w:divBdr>
      <w:divsChild>
        <w:div w:id="701174762">
          <w:marLeft w:val="0"/>
          <w:marRight w:val="0"/>
          <w:marTop w:val="0"/>
          <w:marBottom w:val="0"/>
          <w:divBdr>
            <w:top w:val="none" w:sz="0" w:space="0" w:color="auto"/>
            <w:left w:val="none" w:sz="0" w:space="0" w:color="auto"/>
            <w:bottom w:val="none" w:sz="0" w:space="0" w:color="auto"/>
            <w:right w:val="none" w:sz="0" w:space="0" w:color="auto"/>
          </w:divBdr>
          <w:divsChild>
            <w:div w:id="1015572518">
              <w:marLeft w:val="0"/>
              <w:marRight w:val="0"/>
              <w:marTop w:val="225"/>
              <w:marBottom w:val="0"/>
              <w:divBdr>
                <w:top w:val="single" w:sz="6" w:space="0" w:color="D7D7D7"/>
                <w:left w:val="single" w:sz="6" w:space="0" w:color="D7D7D7"/>
                <w:bottom w:val="single" w:sz="6" w:space="30" w:color="D7D7D7"/>
                <w:right w:val="single" w:sz="6" w:space="0" w:color="D7D7D7"/>
              </w:divBdr>
              <w:divsChild>
                <w:div w:id="12771012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5468041">
      <w:bodyDiv w:val="1"/>
      <w:marLeft w:val="0"/>
      <w:marRight w:val="0"/>
      <w:marTop w:val="0"/>
      <w:marBottom w:val="0"/>
      <w:divBdr>
        <w:top w:val="none" w:sz="0" w:space="0" w:color="auto"/>
        <w:left w:val="none" w:sz="0" w:space="0" w:color="auto"/>
        <w:bottom w:val="none" w:sz="0" w:space="0" w:color="auto"/>
        <w:right w:val="none" w:sz="0" w:space="0" w:color="auto"/>
      </w:divBdr>
      <w:divsChild>
        <w:div w:id="485053649">
          <w:marLeft w:val="0"/>
          <w:marRight w:val="0"/>
          <w:marTop w:val="0"/>
          <w:marBottom w:val="0"/>
          <w:divBdr>
            <w:top w:val="none" w:sz="0" w:space="0" w:color="auto"/>
            <w:left w:val="none" w:sz="0" w:space="0" w:color="auto"/>
            <w:bottom w:val="none" w:sz="0" w:space="0" w:color="auto"/>
            <w:right w:val="none" w:sz="0" w:space="0" w:color="auto"/>
          </w:divBdr>
          <w:divsChild>
            <w:div w:id="1194421163">
              <w:marLeft w:val="0"/>
              <w:marRight w:val="0"/>
              <w:marTop w:val="225"/>
              <w:marBottom w:val="0"/>
              <w:divBdr>
                <w:top w:val="single" w:sz="6" w:space="0" w:color="D7D7D7"/>
                <w:left w:val="single" w:sz="6" w:space="0" w:color="D7D7D7"/>
                <w:bottom w:val="single" w:sz="6" w:space="30" w:color="D7D7D7"/>
                <w:right w:val="single" w:sz="6" w:space="0" w:color="D7D7D7"/>
              </w:divBdr>
              <w:divsChild>
                <w:div w:id="10683842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808233673">
      <w:bodyDiv w:val="1"/>
      <w:marLeft w:val="0"/>
      <w:marRight w:val="0"/>
      <w:marTop w:val="0"/>
      <w:marBottom w:val="0"/>
      <w:divBdr>
        <w:top w:val="none" w:sz="0" w:space="0" w:color="auto"/>
        <w:left w:val="none" w:sz="0" w:space="0" w:color="auto"/>
        <w:bottom w:val="none" w:sz="0" w:space="0" w:color="auto"/>
        <w:right w:val="none" w:sz="0" w:space="0" w:color="auto"/>
      </w:divBdr>
      <w:divsChild>
        <w:div w:id="1216312641">
          <w:marLeft w:val="0"/>
          <w:marRight w:val="0"/>
          <w:marTop w:val="0"/>
          <w:marBottom w:val="0"/>
          <w:divBdr>
            <w:top w:val="none" w:sz="0" w:space="0" w:color="auto"/>
            <w:left w:val="none" w:sz="0" w:space="0" w:color="auto"/>
            <w:bottom w:val="none" w:sz="0" w:space="0" w:color="auto"/>
            <w:right w:val="none" w:sz="0" w:space="0" w:color="auto"/>
          </w:divBdr>
          <w:divsChild>
            <w:div w:id="1297027158">
              <w:marLeft w:val="0"/>
              <w:marRight w:val="0"/>
              <w:marTop w:val="225"/>
              <w:marBottom w:val="0"/>
              <w:divBdr>
                <w:top w:val="single" w:sz="6" w:space="0" w:color="D7D7D7"/>
                <w:left w:val="single" w:sz="6" w:space="0" w:color="D7D7D7"/>
                <w:bottom w:val="single" w:sz="6" w:space="30" w:color="D7D7D7"/>
                <w:right w:val="single" w:sz="6" w:space="0" w:color="D7D7D7"/>
              </w:divBdr>
              <w:divsChild>
                <w:div w:id="997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238">
      <w:bodyDiv w:val="1"/>
      <w:marLeft w:val="0"/>
      <w:marRight w:val="0"/>
      <w:marTop w:val="0"/>
      <w:marBottom w:val="0"/>
      <w:divBdr>
        <w:top w:val="none" w:sz="0" w:space="0" w:color="auto"/>
        <w:left w:val="none" w:sz="0" w:space="0" w:color="auto"/>
        <w:bottom w:val="none" w:sz="0" w:space="0" w:color="auto"/>
        <w:right w:val="none" w:sz="0" w:space="0" w:color="auto"/>
      </w:divBdr>
      <w:divsChild>
        <w:div w:id="172456871">
          <w:marLeft w:val="0"/>
          <w:marRight w:val="0"/>
          <w:marTop w:val="0"/>
          <w:marBottom w:val="0"/>
          <w:divBdr>
            <w:top w:val="none" w:sz="0" w:space="0" w:color="auto"/>
            <w:left w:val="none" w:sz="0" w:space="0" w:color="auto"/>
            <w:bottom w:val="none" w:sz="0" w:space="0" w:color="auto"/>
            <w:right w:val="none" w:sz="0" w:space="0" w:color="auto"/>
          </w:divBdr>
          <w:divsChild>
            <w:div w:id="1095982957">
              <w:marLeft w:val="0"/>
              <w:marRight w:val="0"/>
              <w:marTop w:val="225"/>
              <w:marBottom w:val="0"/>
              <w:divBdr>
                <w:top w:val="single" w:sz="6" w:space="0" w:color="D7D7D7"/>
                <w:left w:val="single" w:sz="6" w:space="0" w:color="D7D7D7"/>
                <w:bottom w:val="single" w:sz="6" w:space="30" w:color="D7D7D7"/>
                <w:right w:val="single" w:sz="6" w:space="0" w:color="D7D7D7"/>
              </w:divBdr>
              <w:divsChild>
                <w:div w:id="4623136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787</Characters>
  <Application>Microsoft Office Word</Application>
  <DocSecurity>0</DocSecurity>
  <Lines>6</Lines>
  <Paragraphs>1</Paragraphs>
  <ScaleCrop>false</ScaleCrop>
  <Company>Microsoft</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dc:creator>
  <cp:keywords/>
  <dc:description/>
  <cp:lastModifiedBy>adin</cp:lastModifiedBy>
  <cp:revision>2</cp:revision>
  <dcterms:created xsi:type="dcterms:W3CDTF">2018-06-07T02:06:00Z</dcterms:created>
  <dcterms:modified xsi:type="dcterms:W3CDTF">2018-06-07T02:10:00Z</dcterms:modified>
</cp:coreProperties>
</file>