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847CD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王奎武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A847CD" w:rsidRDefault="00A847CD" w:rsidP="00A847CD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  <w:p w:rsidR="00B67141" w:rsidRPr="00B67141" w:rsidRDefault="00A847CD" w:rsidP="00A847C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847CD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食品化学/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847CD" w:rsidP="00A847C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Default="00A847CD" w:rsidP="00A847CD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理论教学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安排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内容，明确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。参与课后作业的批改和习题课指导，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了解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基本内容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，培养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研究生指导教学的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>
              <w:rPr>
                <w:sz w:val="28"/>
                <w:szCs w:val="28"/>
              </w:rPr>
              <w:t>。</w:t>
            </w:r>
          </w:p>
          <w:p w:rsidR="00A847CD" w:rsidRPr="00A847CD" w:rsidRDefault="00A847CD" w:rsidP="00A847CD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总论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2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糖和苷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3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苯丙素类化合物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4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醌类化合物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5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黄酮类化合物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6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萜类和挥发油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7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  </w:t>
            </w:r>
            <w:r w:rsidRPr="00A847CD">
              <w:rPr>
                <w:sz w:val="24"/>
              </w:rPr>
              <w:t>三萜及其苷类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8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>甾体及其苷类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9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  </w:t>
            </w:r>
            <w:r w:rsidRPr="00A847CD">
              <w:rPr>
                <w:sz w:val="24"/>
              </w:rPr>
              <w:t>生物碱</w:t>
            </w:r>
            <w:r w:rsidRPr="00A847CD">
              <w:rPr>
                <w:sz w:val="24"/>
              </w:rPr>
              <w:tab/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10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A847CD">
              <w:rPr>
                <w:sz w:val="24"/>
              </w:rPr>
              <w:t>海洋天然产物</w:t>
            </w:r>
          </w:p>
          <w:p w:rsidR="00A847CD" w:rsidRPr="00A847CD" w:rsidRDefault="00A847CD" w:rsidP="00A847CD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11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生物大分子提取分离</w:t>
            </w:r>
            <w:r w:rsidRPr="00A847CD">
              <w:rPr>
                <w:sz w:val="24"/>
              </w:rPr>
              <w:tab/>
            </w:r>
          </w:p>
          <w:p w:rsidR="00A847CD" w:rsidRPr="00A847CD" w:rsidRDefault="00A847CD" w:rsidP="00A847CD">
            <w:pPr>
              <w:spacing w:line="276" w:lineRule="auto"/>
              <w:rPr>
                <w:rFonts w:ascii="宋体" w:hAnsi="宋体" w:hint="eastAsia"/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12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逆流色谱在天然产物中的应用</w:t>
            </w:r>
          </w:p>
          <w:p w:rsidR="00A847CD" w:rsidRDefault="00A847CD" w:rsidP="00A847CD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方式：课后批改作业，期中、中期末试卷分析</w:t>
            </w:r>
          </w:p>
          <w:p w:rsidR="00A847CD" w:rsidRDefault="00A847CD" w:rsidP="00A847C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时间安排：每周一次批改作业</w:t>
            </w:r>
          </w:p>
          <w:p w:rsidR="00A4492E" w:rsidRPr="00F471FC" w:rsidRDefault="00F471FC" w:rsidP="00A847CD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A847CD">
              <w:rPr>
                <w:rFonts w:ascii="宋体" w:hAnsi="宋体"/>
                <w:bCs/>
                <w:sz w:val="24"/>
              </w:rPr>
              <w:t>506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52" w:rsidRDefault="00E53552">
      <w:r>
        <w:separator/>
      </w:r>
    </w:p>
  </w:endnote>
  <w:endnote w:type="continuationSeparator" w:id="0">
    <w:p w:rsidR="00E53552" w:rsidRDefault="00E5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52" w:rsidRDefault="00E53552">
      <w:r>
        <w:separator/>
      </w:r>
    </w:p>
  </w:footnote>
  <w:footnote w:type="continuationSeparator" w:id="0">
    <w:p w:rsidR="00E53552" w:rsidRDefault="00E5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847CD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552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92AC5"/>
  <w15:docId w15:val="{2C3FA029-12CD-4728-8651-C947B5D5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8</cp:revision>
  <cp:lastPrinted>2014-12-24T02:51:00Z</cp:lastPrinted>
  <dcterms:created xsi:type="dcterms:W3CDTF">2016-05-26T15:02:00Z</dcterms:created>
  <dcterms:modified xsi:type="dcterms:W3CDTF">2018-07-12T09:15:00Z</dcterms:modified>
</cp:coreProperties>
</file>