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附表：  食品与生物工程学院硕士研究生教学实践培养计划</w:t>
      </w:r>
    </w:p>
    <w:tbl>
      <w:tblPr>
        <w:tblStyle w:val="8"/>
        <w:tblW w:w="954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06"/>
        <w:gridCol w:w="1540"/>
        <w:gridCol w:w="1470"/>
        <w:gridCol w:w="171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李余动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生物工程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研究方向/课程名称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微生物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代谢工程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2019年3月5 日   至 2019年6月 5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教学实践培养目标（100字之内）</w:t>
            </w:r>
          </w:p>
          <w:p>
            <w:pPr>
              <w:spacing w:line="440" w:lineRule="exact"/>
              <w:ind w:left="720"/>
              <w:rPr>
                <w:rStyle w:val="10"/>
                <w:rFonts w:hint="eastAsia"/>
              </w:rPr>
            </w:pPr>
            <w:r>
              <w:rPr>
                <w:rFonts w:hint="eastAsia" w:ascii="Arial" w:hAnsi="Arial" w:cs="Arial"/>
                <w:color w:val="333333"/>
                <w:sz w:val="24"/>
              </w:rPr>
              <w:t>通过跟班上课，在学生实验过程中对学生的操作进行指导，回答学生实验过程中的疑问和帮组学生理解实验现象及结果，选择实验内容之一进行课堂授课，</w:t>
            </w:r>
            <w:r>
              <w:rPr>
                <w:rFonts w:ascii="Arial" w:hAnsi="Arial" w:cs="Arial"/>
                <w:color w:val="333333"/>
                <w:sz w:val="24"/>
              </w:rPr>
              <w:t>对</w:t>
            </w:r>
            <w:r>
              <w:rPr>
                <w:rFonts w:hint="eastAsia" w:ascii="Arial" w:hAnsi="Arial" w:cs="Arial"/>
                <w:color w:val="333333"/>
                <w:sz w:val="24"/>
              </w:rPr>
              <w:t>研究</w:t>
            </w:r>
            <w:r>
              <w:rPr>
                <w:rFonts w:ascii="Arial" w:hAnsi="Arial" w:cs="Arial"/>
                <w:color w:val="333333"/>
                <w:sz w:val="24"/>
              </w:rPr>
              <w:t>生教育教学能力的培养</w:t>
            </w:r>
            <w:r>
              <w:rPr>
                <w:rFonts w:hint="eastAsia" w:ascii="Arial" w:hAnsi="Arial" w:cs="Arial"/>
                <w:color w:val="333333"/>
                <w:sz w:val="24"/>
              </w:rPr>
              <w:t>具有重要作用。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</w:trPr>
        <w:tc>
          <w:tcPr>
            <w:tcW w:w="9544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二、教学实践培养计划（内容、方式、时间安排、地点）：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内容：协助指导微生物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代谢工程</w:t>
            </w:r>
            <w:r>
              <w:rPr>
                <w:rFonts w:hint="eastAsia" w:ascii="宋体" w:hAnsi="宋体"/>
                <w:bCs/>
                <w:sz w:val="24"/>
              </w:rPr>
              <w:t>实验，实验共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bCs/>
                <w:sz w:val="24"/>
              </w:rPr>
              <w:t>课时，实验项目如下：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微生物菌种的采集、分离及纯化培养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基于16S rRNA序列分析的细菌分类鉴定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诱变育种及琼脂块法筛选产量突变株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lang w:val="en-US" w:eastAsia="zh-CN"/>
              </w:rPr>
              <w:t>4、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工业菌种保藏实验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lang w:val="en-US" w:eastAsia="zh-CN"/>
              </w:rPr>
              <w:t>5、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高产谷胱甘肽酵母菌种的筛选与GSH测定方法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lang w:val="en-US" w:eastAsia="zh-CN"/>
              </w:rPr>
              <w:t>6、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微生物基因（GFP）定点突变分子育种实验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lang w:val="en-US" w:eastAsia="zh-CN"/>
              </w:rPr>
              <w:t>7、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微生物分子免疫学实验-斑点免疫渗滤分析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sz w:val="24"/>
              </w:rPr>
              <w:t>方式：跟班一起指导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时间安排：每周一次参加实验指导，授课1次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地点：食品楼446实验室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备注：本表由研究生教学存学院。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E490C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34C"/>
    <w:rsid w:val="00776FDD"/>
    <w:rsid w:val="007B58DC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30325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0F962A69"/>
    <w:rsid w:val="253655F7"/>
    <w:rsid w:val="37573992"/>
    <w:rsid w:val="4DF53F9A"/>
    <w:rsid w:val="7B7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日期 字符"/>
    <w:link w:val="2"/>
    <w:uiPriority w:val="0"/>
    <w:rPr>
      <w:kern w:val="2"/>
      <w:sz w:val="21"/>
      <w:szCs w:val="24"/>
    </w:rPr>
  </w:style>
  <w:style w:type="character" w:customStyle="1" w:styleId="10">
    <w:name w:val="p101"/>
    <w:basedOn w:val="7"/>
    <w:uiPriority w:val="0"/>
    <w:rPr>
      <w:rFonts w:hint="default" w:ascii="ˎ̥" w:hAnsi="ˎ̥"/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417</Characters>
  <Lines>3</Lines>
  <Paragraphs>1</Paragraphs>
  <TotalTime>37</TotalTime>
  <ScaleCrop>false</ScaleCrop>
  <LinksUpToDate>false</LinksUpToDate>
  <CharactersWithSpaces>488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2016-05-26T15:02:00Z</dcterms:created>
  <dc:creator>DELL</dc:creator>
  <cp:lastModifiedBy>Adong</cp:lastModifiedBy>
  <cp:lastPrinted>2014-12-24T02:51:00Z</cp:lastPrinted>
  <dcterms:modified xsi:type="dcterms:W3CDTF">2018-09-11T07:48:12Z</dcterms:modified>
  <dc:title>浙江工商大学食品学院文件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