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2" w:type="pct"/>
        <w:tblCellSpacing w:w="0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3"/>
      </w:tblGrid>
      <w:tr w:rsidR="00A87869" w:rsidRPr="00A87869" w:rsidTr="00A87869">
        <w:trPr>
          <w:tblCellSpacing w:w="0" w:type="dxa"/>
        </w:trPr>
        <w:tc>
          <w:tcPr>
            <w:tcW w:w="5000" w:type="pct"/>
            <w:tcMar>
              <w:top w:w="15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7869" w:rsidRPr="00A87869" w:rsidRDefault="00A87869" w:rsidP="00A878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42"/>
                <w:szCs w:val="42"/>
              </w:rPr>
            </w:pPr>
            <w:r w:rsidRPr="00A87869">
              <w:rPr>
                <w:rFonts w:ascii="宋体" w:eastAsia="宋体" w:hAnsi="宋体" w:cs="宋体"/>
                <w:kern w:val="0"/>
                <w:sz w:val="40"/>
                <w:szCs w:val="42"/>
              </w:rPr>
              <w:t>关于做好上学年教师教学工作业绩考核的通知</w:t>
            </w:r>
          </w:p>
        </w:tc>
      </w:tr>
      <w:tr w:rsidR="00A87869" w:rsidRPr="00A87869" w:rsidTr="00A87869">
        <w:trPr>
          <w:trHeight w:val="4500"/>
          <w:tblCellSpacing w:w="0" w:type="dxa"/>
        </w:trPr>
        <w:tc>
          <w:tcPr>
            <w:tcW w:w="5000" w:type="pct"/>
            <w:tcMar>
              <w:top w:w="300" w:type="dxa"/>
              <w:left w:w="150" w:type="dxa"/>
              <w:bottom w:w="150" w:type="dxa"/>
              <w:right w:w="150" w:type="dxa"/>
            </w:tcMar>
            <w:hideMark/>
          </w:tcPr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全体教师：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根据学校教务处、人事处通知，决定开展2016-2017学年教师教学业绩考核工作。现将具体事项通知如下：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一、考核原则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坚持公开、公平、公正的原则，坚持分类考核的原则，坚持重在激励的原则，坚持定量和定性考核相结合的原则，坚持有利于学生培养和教学质量提高的原则。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二、考核要求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教师教学工作业绩考核是教师年度考核的重要组成部分，也是教师评优、岗位聘任、职称评定、津贴和奖金发放的重要依据。务请各教师认真、严肃对待考核工作，并对照学院《关于教师教学工作业绩考核办法具体说明》（附件1），填写《浙江工商大学食品与生物工程学院教师教学工作业绩考核登记表》（附件2），并于10月9日前将登记表纸质稿交学院办公室（226室）郭静璇老师，同时提交相关证明材料，登记表电子表发至guojingxuan@zjsu.edu.cn。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三、教师教学质量评估分及等级可到学院内部办公网查询。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四、对于因公出国的教师，考核年度全年出国的免考核，出国半年及产假的教学工作量减半计算，并在登记表中注明。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五、本学年中在教学效果方面获得奖励的，或参与教学改革与研究的教师，学院将根据不同级别给予一定的奖励。  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教学管理科、学院办公室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7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2017年9月21日 </w:t>
            </w:r>
          </w:p>
          <w:p w:rsidR="00A87869" w:rsidRPr="00A87869" w:rsidRDefault="00A87869" w:rsidP="00A87869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94AA0" w:rsidRDefault="00C94AA0" w:rsidP="00A87869">
      <w:pPr>
        <w:adjustRightInd w:val="0"/>
        <w:snapToGrid w:val="0"/>
        <w:spacing w:line="360" w:lineRule="auto"/>
      </w:pPr>
    </w:p>
    <w:sectPr w:rsidR="00C94AA0" w:rsidSect="00A87869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69"/>
    <w:rsid w:val="00A87869"/>
    <w:rsid w:val="00C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BAEA"/>
  <w15:chartTrackingRefBased/>
  <w15:docId w15:val="{B2C6EB65-A69C-4076-9520-B0BD6EE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8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2018-09-12T06:00:00Z</dcterms:created>
  <dcterms:modified xsi:type="dcterms:W3CDTF">2018-09-12T06:05:00Z</dcterms:modified>
</cp:coreProperties>
</file>