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440F14" w:rsidP="002631F1">
            <w:pPr>
              <w:spacing w:line="600" w:lineRule="exact"/>
              <w:rPr>
                <w:rFonts w:ascii="仿宋" w:eastAsia="仿宋" w:hAnsi="仿宋"/>
                <w:bCs/>
                <w:sz w:val="28"/>
                <w:szCs w:val="28"/>
              </w:rPr>
            </w:pPr>
            <w:r>
              <w:rPr>
                <w:rFonts w:ascii="仿宋" w:eastAsia="仿宋" w:hAnsi="仿宋" w:hint="eastAsia"/>
                <w:bCs/>
                <w:sz w:val="28"/>
                <w:szCs w:val="28"/>
              </w:rPr>
              <w:t>冯立芳</w:t>
            </w:r>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C33D42" w:rsidP="002631F1">
            <w:pPr>
              <w:snapToGrid w:val="0"/>
              <w:jc w:val="center"/>
              <w:rPr>
                <w:rFonts w:ascii="仿宋" w:eastAsia="仿宋" w:hAnsi="仿宋"/>
                <w:bCs/>
                <w:sz w:val="28"/>
                <w:szCs w:val="28"/>
              </w:rPr>
            </w:pPr>
            <w:r>
              <w:rPr>
                <w:rFonts w:ascii="仿宋" w:eastAsia="仿宋" w:hAnsi="仿宋" w:hint="eastAsia"/>
                <w:bCs/>
                <w:sz w:val="28"/>
                <w:szCs w:val="28"/>
              </w:rPr>
              <w:t>食品质量与安全</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E4D25" w:rsidRPr="00B67141" w:rsidRDefault="00C33D42" w:rsidP="00582D0D">
            <w:pPr>
              <w:spacing w:line="600" w:lineRule="exact"/>
              <w:jc w:val="center"/>
              <w:rPr>
                <w:rFonts w:ascii="仿宋" w:eastAsia="仿宋" w:hAnsi="仿宋"/>
                <w:bCs/>
                <w:sz w:val="28"/>
                <w:szCs w:val="28"/>
              </w:rPr>
            </w:pPr>
            <w:r>
              <w:rPr>
                <w:rFonts w:ascii="仿宋" w:eastAsia="仿宋" w:hAnsi="仿宋" w:hint="eastAsia"/>
                <w:bCs/>
                <w:sz w:val="28"/>
                <w:szCs w:val="28"/>
              </w:rPr>
              <w:t>食品质量与安全/</w:t>
            </w:r>
            <w:r w:rsidR="00440F14">
              <w:rPr>
                <w:rFonts w:ascii="仿宋" w:eastAsia="仿宋" w:hAnsi="仿宋" w:hint="eastAsia"/>
                <w:bCs/>
                <w:sz w:val="28"/>
                <w:szCs w:val="28"/>
              </w:rPr>
              <w:t>食品营养生物学</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7847F7" w:rsidP="007847F7">
            <w:pPr>
              <w:spacing w:line="600" w:lineRule="exact"/>
              <w:jc w:val="center"/>
              <w:rPr>
                <w:rFonts w:ascii="仿宋" w:eastAsia="仿宋" w:hAnsi="仿宋"/>
                <w:bCs/>
                <w:sz w:val="32"/>
                <w:szCs w:val="32"/>
              </w:rPr>
            </w:pPr>
            <w:r>
              <w:rPr>
                <w:rFonts w:ascii="仿宋" w:eastAsia="仿宋" w:hAnsi="仿宋" w:hint="eastAsia"/>
                <w:bCs/>
                <w:sz w:val="32"/>
                <w:szCs w:val="32"/>
              </w:rPr>
              <w:t>2018</w:t>
            </w:r>
            <w:r w:rsidR="00B67141">
              <w:rPr>
                <w:rFonts w:ascii="仿宋" w:eastAsia="仿宋" w:hAnsi="仿宋" w:hint="eastAsia"/>
                <w:bCs/>
                <w:sz w:val="32"/>
                <w:szCs w:val="32"/>
              </w:rPr>
              <w:t>年</w:t>
            </w:r>
            <w:r>
              <w:rPr>
                <w:rFonts w:ascii="仿宋" w:eastAsia="仿宋" w:hAnsi="仿宋" w:hint="eastAsia"/>
                <w:bCs/>
                <w:sz w:val="32"/>
                <w:szCs w:val="32"/>
              </w:rPr>
              <w:t>06</w:t>
            </w:r>
            <w:r w:rsidR="00032C18" w:rsidRPr="000673C4">
              <w:rPr>
                <w:rFonts w:ascii="仿宋" w:eastAsia="仿宋" w:hAnsi="仿宋" w:hint="eastAsia"/>
                <w:bCs/>
                <w:sz w:val="32"/>
                <w:szCs w:val="32"/>
              </w:rPr>
              <w:t>月</w:t>
            </w:r>
            <w:r>
              <w:rPr>
                <w:rFonts w:ascii="仿宋" w:eastAsia="仿宋" w:hAnsi="仿宋" w:hint="eastAsia"/>
                <w:bCs/>
                <w:sz w:val="32"/>
                <w:szCs w:val="32"/>
              </w:rPr>
              <w:t>30</w:t>
            </w:r>
            <w:r w:rsidR="00032C18" w:rsidRPr="000673C4">
              <w:rPr>
                <w:rFonts w:ascii="仿宋" w:eastAsia="仿宋" w:hAnsi="仿宋" w:hint="eastAsia"/>
                <w:bCs/>
                <w:sz w:val="32"/>
                <w:szCs w:val="32"/>
              </w:rPr>
              <w:t xml:space="preserve">日  至 </w:t>
            </w:r>
            <w:r>
              <w:rPr>
                <w:rFonts w:ascii="仿宋" w:eastAsia="仿宋" w:hAnsi="仿宋" w:hint="eastAsia"/>
                <w:bCs/>
                <w:sz w:val="32"/>
                <w:szCs w:val="32"/>
              </w:rPr>
              <w:t>2019</w:t>
            </w:r>
            <w:r w:rsidR="00032C18" w:rsidRPr="000673C4">
              <w:rPr>
                <w:rFonts w:ascii="仿宋" w:eastAsia="仿宋" w:hAnsi="仿宋" w:hint="eastAsia"/>
                <w:bCs/>
                <w:sz w:val="32"/>
                <w:szCs w:val="32"/>
              </w:rPr>
              <w:t>年</w:t>
            </w:r>
            <w:r>
              <w:rPr>
                <w:rFonts w:ascii="仿宋" w:eastAsia="仿宋" w:hAnsi="仿宋" w:hint="eastAsia"/>
                <w:bCs/>
                <w:sz w:val="32"/>
                <w:szCs w:val="32"/>
              </w:rPr>
              <w:t>06</w:t>
            </w:r>
            <w:r w:rsidR="00032C18" w:rsidRPr="000673C4">
              <w:rPr>
                <w:rFonts w:ascii="仿宋" w:eastAsia="仿宋" w:hAnsi="仿宋" w:hint="eastAsia"/>
                <w:bCs/>
                <w:sz w:val="32"/>
                <w:szCs w:val="32"/>
              </w:rPr>
              <w:t>月</w:t>
            </w:r>
            <w:r>
              <w:rPr>
                <w:rFonts w:ascii="仿宋" w:eastAsia="仿宋" w:hAnsi="仿宋" w:hint="eastAsia"/>
                <w:bCs/>
                <w:sz w:val="32"/>
                <w:szCs w:val="32"/>
              </w:rPr>
              <w:t>30</w:t>
            </w:r>
            <w:r w:rsidR="00032C18" w:rsidRPr="000673C4">
              <w:rPr>
                <w:rFonts w:ascii="仿宋" w:eastAsia="仿宋" w:hAnsi="仿宋" w:hint="eastAsia"/>
                <w:bCs/>
                <w:sz w:val="32"/>
                <w:szCs w:val="32"/>
              </w:rPr>
              <w:t>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C26D58" w:rsidRPr="00F52B30" w:rsidRDefault="007847F7" w:rsidP="00440F14">
            <w:pPr>
              <w:spacing w:line="460" w:lineRule="exact"/>
              <w:ind w:firstLineChars="150" w:firstLine="360"/>
              <w:rPr>
                <w:rFonts w:ascii="宋体" w:hAnsi="宋体"/>
                <w:sz w:val="24"/>
              </w:rPr>
            </w:pPr>
            <w:r>
              <w:rPr>
                <w:rFonts w:ascii="宋体" w:hAnsi="宋体" w:hint="eastAsia"/>
                <w:sz w:val="24"/>
              </w:rPr>
              <w:t>通过本次教学实践，使学生</w:t>
            </w:r>
            <w:r>
              <w:rPr>
                <w:rFonts w:hint="eastAsia"/>
                <w:sz w:val="24"/>
              </w:rPr>
              <w:t>了解</w:t>
            </w:r>
            <w:r w:rsidR="00440F14" w:rsidRPr="00440F14">
              <w:rPr>
                <w:rFonts w:ascii="宋体" w:hAnsi="宋体" w:hint="eastAsia"/>
                <w:sz w:val="24"/>
              </w:rPr>
              <w:t>食物与人体之间的互作以及食物进入机体后的生物学变化和机理，以达到使学生全面理解和掌握现代分子生物学的基本理论知识为目标，为其在今后从事食品科学相关工作中能够良好地运用理论知识解决实际问题和科学研究打下基础。</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F52B30" w:rsidRPr="00F52B30" w:rsidRDefault="009E79F5" w:rsidP="00F52B30">
            <w:pPr>
              <w:spacing w:line="360" w:lineRule="auto"/>
              <w:rPr>
                <w:rFonts w:ascii="宋体" w:hAnsi="宋体"/>
                <w:bCs/>
                <w:sz w:val="24"/>
              </w:rPr>
            </w:pPr>
            <w:r w:rsidRPr="00F52B30">
              <w:rPr>
                <w:rFonts w:ascii="宋体" w:hAnsi="宋体" w:hint="eastAsia"/>
                <w:bCs/>
                <w:sz w:val="24"/>
              </w:rPr>
              <w:t>内容：协助</w:t>
            </w:r>
            <w:r w:rsidR="00440F14">
              <w:rPr>
                <w:rFonts w:ascii="宋体" w:hAnsi="宋体" w:hint="eastAsia"/>
                <w:bCs/>
                <w:sz w:val="24"/>
              </w:rPr>
              <w:t>课程准备、作业批改</w:t>
            </w:r>
            <w:r w:rsidR="005464D2" w:rsidRPr="00F52B30">
              <w:rPr>
                <w:rFonts w:ascii="宋体" w:hAnsi="宋体" w:hint="eastAsia"/>
                <w:bCs/>
                <w:sz w:val="24"/>
              </w:rPr>
              <w:t>，共</w:t>
            </w:r>
            <w:r w:rsidR="002631F1" w:rsidRPr="00F52B30">
              <w:rPr>
                <w:rFonts w:ascii="宋体" w:hAnsi="宋体" w:hint="eastAsia"/>
                <w:bCs/>
                <w:sz w:val="24"/>
              </w:rPr>
              <w:t>3</w:t>
            </w:r>
            <w:r w:rsidR="00440F14">
              <w:rPr>
                <w:rFonts w:ascii="宋体" w:hAnsi="宋体"/>
                <w:bCs/>
                <w:sz w:val="24"/>
              </w:rPr>
              <w:t>2</w:t>
            </w:r>
            <w:r w:rsidR="005464D2" w:rsidRPr="00F52B30">
              <w:rPr>
                <w:rFonts w:ascii="宋体" w:hAnsi="宋体" w:hint="eastAsia"/>
                <w:bCs/>
                <w:sz w:val="24"/>
              </w:rPr>
              <w:t>课时，</w:t>
            </w:r>
            <w:r w:rsidR="00440F14">
              <w:rPr>
                <w:rFonts w:ascii="宋体" w:hAnsi="宋体" w:hint="eastAsia"/>
                <w:bCs/>
                <w:sz w:val="24"/>
              </w:rPr>
              <w:t>安排</w:t>
            </w:r>
            <w:r w:rsidR="0036079D" w:rsidRPr="00F52B30">
              <w:rPr>
                <w:rFonts w:ascii="宋体" w:hAnsi="宋体" w:hint="eastAsia"/>
                <w:bCs/>
                <w:sz w:val="24"/>
              </w:rPr>
              <w:t>如下：</w:t>
            </w:r>
          </w:p>
          <w:p w:rsidR="006D4E5B" w:rsidRDefault="006D4E5B" w:rsidP="006D4E5B">
            <w:pPr>
              <w:spacing w:line="360" w:lineRule="exact"/>
              <w:rPr>
                <w:sz w:val="24"/>
              </w:rPr>
            </w:pPr>
            <w:r>
              <w:rPr>
                <w:rFonts w:hint="eastAsia"/>
                <w:sz w:val="24"/>
              </w:rPr>
              <w:t>1</w:t>
            </w:r>
            <w:r>
              <w:rPr>
                <w:rFonts w:hint="eastAsia"/>
                <w:sz w:val="24"/>
              </w:rPr>
              <w:t>、</w:t>
            </w:r>
            <w:r w:rsidR="00440F14" w:rsidRPr="00440F14">
              <w:rPr>
                <w:rFonts w:hint="eastAsia"/>
                <w:sz w:val="24"/>
              </w:rPr>
              <w:t>消化系统结构与功能</w:t>
            </w:r>
          </w:p>
          <w:p w:rsidR="006D4E5B" w:rsidRDefault="006D4E5B" w:rsidP="006D4E5B">
            <w:pPr>
              <w:spacing w:line="360" w:lineRule="exact"/>
              <w:rPr>
                <w:sz w:val="24"/>
              </w:rPr>
            </w:pPr>
            <w:r>
              <w:rPr>
                <w:rFonts w:hint="eastAsia"/>
                <w:sz w:val="24"/>
              </w:rPr>
              <w:t>2</w:t>
            </w:r>
            <w:r>
              <w:rPr>
                <w:rFonts w:hint="eastAsia"/>
                <w:sz w:val="24"/>
              </w:rPr>
              <w:t>、</w:t>
            </w:r>
            <w:r w:rsidR="00440F14" w:rsidRPr="00440F14">
              <w:rPr>
                <w:rFonts w:hint="eastAsia"/>
                <w:sz w:val="24"/>
              </w:rPr>
              <w:t>食物营养与肠道免疫</w:t>
            </w:r>
          </w:p>
          <w:p w:rsidR="006D4E5B" w:rsidRDefault="006D4E5B" w:rsidP="006D4E5B">
            <w:pPr>
              <w:spacing w:line="360" w:lineRule="exact"/>
              <w:rPr>
                <w:sz w:val="24"/>
              </w:rPr>
            </w:pPr>
            <w:r>
              <w:rPr>
                <w:rFonts w:hint="eastAsia"/>
                <w:sz w:val="24"/>
              </w:rPr>
              <w:t>3</w:t>
            </w:r>
            <w:r>
              <w:rPr>
                <w:rFonts w:hint="eastAsia"/>
                <w:sz w:val="24"/>
              </w:rPr>
              <w:t>、</w:t>
            </w:r>
            <w:r w:rsidR="00440F14" w:rsidRPr="00440F14">
              <w:rPr>
                <w:rFonts w:hint="eastAsia"/>
                <w:sz w:val="24"/>
              </w:rPr>
              <w:t>食物营养物质的消化、吸收及代谢</w:t>
            </w:r>
          </w:p>
          <w:p w:rsidR="006D4E5B" w:rsidRDefault="006D4E5B" w:rsidP="006D4E5B">
            <w:pPr>
              <w:spacing w:line="360" w:lineRule="exact"/>
              <w:rPr>
                <w:sz w:val="24"/>
              </w:rPr>
            </w:pPr>
            <w:r>
              <w:rPr>
                <w:rFonts w:hint="eastAsia"/>
                <w:sz w:val="24"/>
              </w:rPr>
              <w:t>4</w:t>
            </w:r>
            <w:r>
              <w:rPr>
                <w:rFonts w:hint="eastAsia"/>
                <w:sz w:val="24"/>
              </w:rPr>
              <w:t>、</w:t>
            </w:r>
            <w:r w:rsidR="00440F14" w:rsidRPr="00440F14">
              <w:rPr>
                <w:rFonts w:hint="eastAsia"/>
                <w:sz w:val="24"/>
              </w:rPr>
              <w:t>分子营养学</w:t>
            </w:r>
          </w:p>
          <w:p w:rsidR="00440F14" w:rsidRDefault="00440F14" w:rsidP="006D4E5B">
            <w:pPr>
              <w:spacing w:line="360" w:lineRule="exact"/>
              <w:rPr>
                <w:rFonts w:hint="eastAsia"/>
                <w:sz w:val="24"/>
              </w:rPr>
            </w:pPr>
            <w:r>
              <w:rPr>
                <w:rFonts w:hint="eastAsia"/>
                <w:sz w:val="24"/>
              </w:rPr>
              <w:t>5</w:t>
            </w:r>
            <w:r>
              <w:rPr>
                <w:rFonts w:hint="eastAsia"/>
                <w:sz w:val="24"/>
              </w:rPr>
              <w:t>、</w:t>
            </w:r>
            <w:r w:rsidRPr="00440F14">
              <w:rPr>
                <w:rFonts w:hint="eastAsia"/>
                <w:sz w:val="24"/>
              </w:rPr>
              <w:t>食物结构与人体健康</w:t>
            </w:r>
          </w:p>
          <w:p w:rsidR="006D4E5B" w:rsidRDefault="00440F14" w:rsidP="006D4E5B">
            <w:pPr>
              <w:spacing w:line="360" w:lineRule="exact"/>
              <w:rPr>
                <w:sz w:val="24"/>
              </w:rPr>
            </w:pPr>
            <w:r>
              <w:rPr>
                <w:sz w:val="24"/>
              </w:rPr>
              <w:t>6</w:t>
            </w:r>
            <w:r w:rsidR="006D4E5B">
              <w:rPr>
                <w:rFonts w:hint="eastAsia"/>
                <w:sz w:val="24"/>
              </w:rPr>
              <w:t>、答疑讨论、作业批改</w:t>
            </w:r>
          </w:p>
          <w:p w:rsidR="006D4E5B" w:rsidRDefault="006D4E5B" w:rsidP="006D4E5B">
            <w:pPr>
              <w:spacing w:line="360" w:lineRule="exact"/>
              <w:rPr>
                <w:sz w:val="24"/>
              </w:rPr>
            </w:pPr>
          </w:p>
          <w:p w:rsidR="006D4E5B" w:rsidRPr="00F52B30" w:rsidRDefault="006D4E5B" w:rsidP="006D4E5B">
            <w:pPr>
              <w:spacing w:line="360" w:lineRule="auto"/>
              <w:rPr>
                <w:rFonts w:ascii="宋体" w:hAnsi="宋体"/>
                <w:bCs/>
                <w:sz w:val="24"/>
              </w:rPr>
            </w:pPr>
            <w:r w:rsidRPr="00F52B30">
              <w:rPr>
                <w:rFonts w:ascii="宋体" w:hAnsi="宋体" w:hint="eastAsia"/>
                <w:bCs/>
                <w:sz w:val="24"/>
              </w:rPr>
              <w:t>方式：跟班一起指导</w:t>
            </w:r>
          </w:p>
          <w:p w:rsidR="006D4E5B" w:rsidRPr="00F52B30" w:rsidRDefault="006D4E5B" w:rsidP="006D4E5B">
            <w:pPr>
              <w:spacing w:line="360" w:lineRule="auto"/>
              <w:rPr>
                <w:rFonts w:ascii="宋体" w:hAnsi="宋体"/>
                <w:bCs/>
                <w:sz w:val="24"/>
              </w:rPr>
            </w:pPr>
            <w:r w:rsidRPr="00F52B30">
              <w:rPr>
                <w:rFonts w:ascii="宋体" w:hAnsi="宋体" w:hint="eastAsia"/>
                <w:bCs/>
                <w:sz w:val="24"/>
              </w:rPr>
              <w:t>时间安排：每周一</w:t>
            </w:r>
            <w:r>
              <w:rPr>
                <w:rFonts w:ascii="宋体" w:hAnsi="宋体" w:hint="eastAsia"/>
                <w:bCs/>
                <w:sz w:val="24"/>
              </w:rPr>
              <w:t>次</w:t>
            </w:r>
            <w:r w:rsidRPr="00F52B30">
              <w:rPr>
                <w:rFonts w:ascii="宋体" w:hAnsi="宋体" w:hint="eastAsia"/>
                <w:bCs/>
                <w:sz w:val="24"/>
              </w:rPr>
              <w:t>参加</w:t>
            </w:r>
            <w:r w:rsidR="00955C06">
              <w:rPr>
                <w:rFonts w:ascii="宋体" w:hAnsi="宋体" w:hint="eastAsia"/>
                <w:bCs/>
                <w:sz w:val="24"/>
              </w:rPr>
              <w:t>课程准备</w:t>
            </w:r>
            <w:r w:rsidRPr="00F52B30">
              <w:rPr>
                <w:rFonts w:ascii="宋体" w:hAnsi="宋体" w:hint="eastAsia"/>
                <w:bCs/>
                <w:sz w:val="24"/>
              </w:rPr>
              <w:t>及</w:t>
            </w:r>
            <w:r w:rsidR="00955C06">
              <w:rPr>
                <w:rFonts w:ascii="宋体" w:hAnsi="宋体" w:hint="eastAsia"/>
                <w:bCs/>
                <w:sz w:val="24"/>
              </w:rPr>
              <w:t>作业批改</w:t>
            </w:r>
          </w:p>
          <w:p w:rsidR="00A4492E" w:rsidRPr="00F471FC" w:rsidRDefault="006D4E5B" w:rsidP="006D4E5B">
            <w:pPr>
              <w:spacing w:line="360" w:lineRule="auto"/>
              <w:rPr>
                <w:rFonts w:ascii="仿宋" w:eastAsia="仿宋" w:hAnsi="仿宋"/>
                <w:bCs/>
                <w:sz w:val="28"/>
                <w:szCs w:val="28"/>
              </w:rPr>
            </w:pPr>
            <w:r w:rsidRPr="00F52B30">
              <w:rPr>
                <w:rFonts w:ascii="宋体" w:hAnsi="宋体" w:hint="eastAsia"/>
                <w:bCs/>
                <w:sz w:val="24"/>
              </w:rPr>
              <w:t>地点：</w:t>
            </w:r>
            <w:r w:rsidR="00B42948">
              <w:rPr>
                <w:rFonts w:ascii="宋体" w:hAnsi="宋体" w:hint="eastAsia"/>
                <w:bCs/>
                <w:sz w:val="24"/>
              </w:rPr>
              <w:t>教学楼和食品学院3</w:t>
            </w:r>
            <w:r w:rsidR="00B42948">
              <w:rPr>
                <w:rFonts w:ascii="宋体" w:hAnsi="宋体"/>
                <w:bCs/>
                <w:sz w:val="24"/>
              </w:rPr>
              <w:t>30</w:t>
            </w:r>
            <w:bookmarkStart w:id="0" w:name="_GoBack"/>
            <w:bookmarkEnd w:id="0"/>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3" w:rsidRDefault="00C804E3">
      <w:r>
        <w:separator/>
      </w:r>
    </w:p>
  </w:endnote>
  <w:endnote w:type="continuationSeparator" w:id="0">
    <w:p w:rsidR="00C804E3" w:rsidRDefault="00C8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3" w:rsidRDefault="00C804E3">
      <w:r>
        <w:separator/>
      </w:r>
    </w:p>
  </w:footnote>
  <w:footnote w:type="continuationSeparator" w:id="0">
    <w:p w:rsidR="00C804E3" w:rsidRDefault="00C804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75E"/>
    <w:multiLevelType w:val="hybridMultilevel"/>
    <w:tmpl w:val="43B28456"/>
    <w:lvl w:ilvl="0" w:tplc="4F3E8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77D2C11"/>
    <w:multiLevelType w:val="hybridMultilevel"/>
    <w:tmpl w:val="D5467F46"/>
    <w:lvl w:ilvl="0" w:tplc="2BA49C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D3B4E87"/>
    <w:multiLevelType w:val="hybridMultilevel"/>
    <w:tmpl w:val="F53A767C"/>
    <w:lvl w:ilvl="0" w:tplc="E8A23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6C7B7E"/>
    <w:multiLevelType w:val="hybridMultilevel"/>
    <w:tmpl w:val="BCC66C60"/>
    <w:lvl w:ilvl="0" w:tplc="AFE2E2C8">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40F14"/>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4E5B"/>
    <w:rsid w:val="006D619E"/>
    <w:rsid w:val="006F3130"/>
    <w:rsid w:val="006F40F2"/>
    <w:rsid w:val="00713EE4"/>
    <w:rsid w:val="00722062"/>
    <w:rsid w:val="00723525"/>
    <w:rsid w:val="00727622"/>
    <w:rsid w:val="0073464B"/>
    <w:rsid w:val="0075445C"/>
    <w:rsid w:val="00770354"/>
    <w:rsid w:val="00773736"/>
    <w:rsid w:val="00775E15"/>
    <w:rsid w:val="00776FDD"/>
    <w:rsid w:val="007847F7"/>
    <w:rsid w:val="007F1897"/>
    <w:rsid w:val="007F1EA5"/>
    <w:rsid w:val="007F3F27"/>
    <w:rsid w:val="0081151A"/>
    <w:rsid w:val="00812A95"/>
    <w:rsid w:val="00835A12"/>
    <w:rsid w:val="00845A76"/>
    <w:rsid w:val="00884D45"/>
    <w:rsid w:val="00885288"/>
    <w:rsid w:val="008F0D4D"/>
    <w:rsid w:val="009044F9"/>
    <w:rsid w:val="00916E8F"/>
    <w:rsid w:val="009443A0"/>
    <w:rsid w:val="00944E85"/>
    <w:rsid w:val="00955C06"/>
    <w:rsid w:val="00957B28"/>
    <w:rsid w:val="00965EBD"/>
    <w:rsid w:val="00971243"/>
    <w:rsid w:val="00986618"/>
    <w:rsid w:val="009951D9"/>
    <w:rsid w:val="009A5B8D"/>
    <w:rsid w:val="009C1AEA"/>
    <w:rsid w:val="009C314B"/>
    <w:rsid w:val="009E79F5"/>
    <w:rsid w:val="00A4492E"/>
    <w:rsid w:val="00AC13B1"/>
    <w:rsid w:val="00AE17C4"/>
    <w:rsid w:val="00AE47AC"/>
    <w:rsid w:val="00B06F7C"/>
    <w:rsid w:val="00B37F80"/>
    <w:rsid w:val="00B42948"/>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26D58"/>
    <w:rsid w:val="00C33D42"/>
    <w:rsid w:val="00C5076C"/>
    <w:rsid w:val="00C62BF4"/>
    <w:rsid w:val="00C675A3"/>
    <w:rsid w:val="00C74BC8"/>
    <w:rsid w:val="00C77320"/>
    <w:rsid w:val="00C804E3"/>
    <w:rsid w:val="00CC17D9"/>
    <w:rsid w:val="00CE6EBA"/>
    <w:rsid w:val="00D05B2F"/>
    <w:rsid w:val="00D16476"/>
    <w:rsid w:val="00D21262"/>
    <w:rsid w:val="00D40F94"/>
    <w:rsid w:val="00D47175"/>
    <w:rsid w:val="00D5197D"/>
    <w:rsid w:val="00D767B5"/>
    <w:rsid w:val="00D90B8D"/>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471FC"/>
    <w:rsid w:val="00F52B30"/>
    <w:rsid w:val="00F54260"/>
    <w:rsid w:val="00F730FB"/>
    <w:rsid w:val="00F73B0A"/>
    <w:rsid w:val="00F75A50"/>
    <w:rsid w:val="00FA0986"/>
    <w:rsid w:val="00FC5480"/>
    <w:rsid w:val="00FC7F04"/>
    <w:rsid w:val="00FF1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52C2E"/>
  <w15:docId w15:val="{04E72A9B-8B81-4F79-BA0C-CE7F9A5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a7"/>
    <w:rsid w:val="00D47175"/>
    <w:pPr>
      <w:ind w:leftChars="2500" w:left="100"/>
    </w:pPr>
  </w:style>
  <w:style w:type="character" w:customStyle="1" w:styleId="a7">
    <w:name w:val="日期 字符"/>
    <w:link w:val="a6"/>
    <w:rsid w:val="00D47175"/>
    <w:rPr>
      <w:kern w:val="2"/>
      <w:sz w:val="21"/>
      <w:szCs w:val="24"/>
    </w:rPr>
  </w:style>
  <w:style w:type="character" w:customStyle="1" w:styleId="p101">
    <w:name w:val="p101"/>
    <w:basedOn w:val="a0"/>
    <w:rsid w:val="00713EE4"/>
    <w:rPr>
      <w:rFonts w:ascii="ˎ̥" w:hAnsi="ˎ̥" w:hint="default"/>
      <w:sz w:val="21"/>
      <w:szCs w:val="21"/>
    </w:rPr>
  </w:style>
  <w:style w:type="paragraph" w:styleId="a8">
    <w:name w:val="Normal (Web)"/>
    <w:basedOn w:val="a"/>
    <w:rsid w:val="00F52B30"/>
    <w:pPr>
      <w:widowControl/>
      <w:spacing w:before="100" w:beforeAutospacing="1" w:after="100" w:afterAutospacing="1"/>
      <w:jc w:val="left"/>
    </w:pPr>
    <w:rPr>
      <w:rFonts w:ascii="宋体" w:hAnsi="宋体" w:hint="eastAsia"/>
      <w:kern w:val="0"/>
      <w:sz w:val="24"/>
    </w:rPr>
  </w:style>
  <w:style w:type="paragraph" w:styleId="a9">
    <w:name w:val="List Paragraph"/>
    <w:basedOn w:val="a"/>
    <w:uiPriority w:val="34"/>
    <w:qFormat/>
    <w:rsid w:val="00F52B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Feng</cp:lastModifiedBy>
  <cp:revision>14</cp:revision>
  <cp:lastPrinted>2014-12-24T02:51:00Z</cp:lastPrinted>
  <dcterms:created xsi:type="dcterms:W3CDTF">2016-05-26T15:02:00Z</dcterms:created>
  <dcterms:modified xsi:type="dcterms:W3CDTF">2018-10-19T07:06:00Z</dcterms:modified>
</cp:coreProperties>
</file>