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一、徽标采用稿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1、作者：覃小波，广州市上道品牌设计顾问。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2、作品：使用样稿如下图。</w:t>
      </w:r>
    </w:p>
    <w:p>
      <w:pPr>
        <w:rPr>
          <w:rFonts w:hint="eastAsia"/>
          <w:sz w:val="24"/>
          <w:szCs w:val="32"/>
        </w:rPr>
      </w:pPr>
    </w:p>
    <w:p>
      <w:pPr>
        <w:jc w:val="center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4608195" cy="5512435"/>
            <wp:effectExtent l="0" t="0" r="1905" b="12065"/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551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32"/>
        </w:rPr>
      </w:pP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3、作品寓意：</w:t>
      </w:r>
    </w:p>
    <w:p>
      <w:pPr>
        <w:ind w:firstLine="480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徽标由“食品科学与营养”英文缩写“FS、n”、互动的双手、麦穗、绿叶、科技方块等元素组合构成。</w:t>
      </w:r>
    </w:p>
    <w:p>
      <w:pPr>
        <w:ind w:firstLine="480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绿叶与麦穗结合，突出“食品科学、安全、营养与人类健康”主题。徽标中心犹如一双互动的手，体现联盟锐意进取、开拓创新、勇创一流时代精神，同时展现联盟间各高校团结合作的内涵。徽标线条舒展奔放、大气磅礴，饱含着前进的动力和气势，象征联盟飞速的发展步伐和广阔的发展前景。</w:t>
      </w:r>
    </w:p>
    <w:p>
      <w:pPr>
        <w:ind w:firstLine="480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徽标主题突出、形神兼备、色调鲜活、创意新颖、寓意丰富、易于识别推，视觉冲击力强，富有美感、动感和时代气息。</w:t>
      </w:r>
    </w:p>
    <w:p>
      <w:pPr>
        <w:jc w:val="left"/>
        <w:rPr>
          <w:rFonts w:hint="eastAsia"/>
        </w:rPr>
      </w:pPr>
    </w:p>
    <w:p>
      <w:pPr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二、徽标入围稿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（一）作品一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1、</w:t>
      </w:r>
      <w:r>
        <w:rPr>
          <w:rFonts w:hint="eastAsia"/>
          <w:sz w:val="24"/>
          <w:szCs w:val="32"/>
        </w:rPr>
        <w:t>作者：徐若婷，浙江工商大学食品与生物工程学院。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2、作品：</w:t>
      </w:r>
      <w:r>
        <w:rPr>
          <w:rFonts w:hint="eastAsia"/>
          <w:sz w:val="24"/>
          <w:szCs w:val="32"/>
          <w:lang w:eastAsia="zh-CN"/>
        </w:rPr>
        <w:t>入围</w:t>
      </w:r>
      <w:r>
        <w:rPr>
          <w:rFonts w:hint="eastAsia"/>
          <w:sz w:val="24"/>
          <w:szCs w:val="32"/>
        </w:rPr>
        <w:t>样稿如下图。</w:t>
      </w:r>
    </w:p>
    <w:p>
      <w:pPr>
        <w:rPr>
          <w:rFonts w:hint="eastAsia"/>
          <w:sz w:val="24"/>
          <w:szCs w:val="32"/>
        </w:rPr>
      </w:pPr>
    </w:p>
    <w:p>
      <w:pPr>
        <w:jc w:val="center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5474970" cy="5116830"/>
            <wp:effectExtent l="0" t="0" r="11430" b="7620"/>
            <wp:docPr id="2" name="图片 2" descr="方案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方案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4970" cy="511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32"/>
          <w:lang w:eastAsia="zh-CN"/>
        </w:rPr>
      </w:pPr>
    </w:p>
    <w:p>
      <w:pPr>
        <w:jc w:val="center"/>
        <w:rPr>
          <w:rFonts w:hint="eastAsia" w:eastAsiaTheme="minorEastAsia"/>
          <w:sz w:val="24"/>
          <w:szCs w:val="32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作品寓意：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配色：围绕“食品科学、安全、营养与人类健康”主题，本图标采用绿色作为主色调，利用不同的绿色形成图块区分，构成图标主要结构，省去结构线，使得图标更为简约富有设计感。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元素选择：地球的元素突出了国际大学联盟的国际性和合作性；叶片作为另一个主要元素，旨在倡导绿色健康的食品理念，契合“食品科学、安全、营养与人类健康”这一主题。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文字：使用了英文全称，使中心思想更为明确与直观。</w:t>
      </w:r>
    </w:p>
    <w:p>
      <w:pPr>
        <w:widowControl w:val="0"/>
        <w:numPr>
          <w:ilvl w:val="0"/>
          <w:numId w:val="0"/>
        </w:numPr>
        <w:ind w:firstLine="420" w:firstLineChars="200"/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ind w:firstLine="420" w:firstLineChars="200"/>
        <w:jc w:val="left"/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（二）作品二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1、作者：邹小娟，广州市耕墨堂设计事务所。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2、作品：入围样稿如下图。</w:t>
      </w:r>
    </w:p>
    <w:p>
      <w:pPr>
        <w:jc w:val="left"/>
        <w:rPr>
          <w:rFonts w:hint="eastAsia"/>
          <w:sz w:val="24"/>
          <w:szCs w:val="32"/>
        </w:rPr>
      </w:pPr>
    </w:p>
    <w:p>
      <w:pPr>
        <w:jc w:val="left"/>
        <w:rPr>
          <w:rFonts w:hint="eastAsia"/>
          <w:sz w:val="24"/>
          <w:szCs w:val="32"/>
        </w:rPr>
      </w:pPr>
    </w:p>
    <w:p>
      <w:pPr>
        <w:jc w:val="center"/>
        <w:rPr>
          <w:rFonts w:hint="eastAsia"/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4895850" cy="5100955"/>
            <wp:effectExtent l="0" t="0" r="0" b="44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1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32"/>
        </w:rPr>
      </w:pPr>
    </w:p>
    <w:p>
      <w:pPr>
        <w:jc w:val="left"/>
        <w:rPr>
          <w:rFonts w:hint="eastAsia"/>
          <w:sz w:val="24"/>
          <w:szCs w:val="32"/>
        </w:rPr>
      </w:pP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3、作品寓意：</w:t>
      </w:r>
    </w:p>
    <w:p>
      <w:pPr>
        <w:ind w:firstLine="480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标志作品以盾牌与稻穗、绿叶、双手、飞扬的飘带等元素巧妙融合。</w:t>
      </w:r>
    </w:p>
    <w:p>
      <w:pPr>
        <w:ind w:firstLine="480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盾牌同时象征着食品安全，同时彰显联盟团结合作与蓬勃进取的精神品格。盾牌底部构成双手的造型，展现联盟间各高校团结合作的形象，同时体现联盟同心同德、开拓进取的时代精神风貌。麦穗与绿叶结合，突出“食品科学、安全、营养与人类健康”的主题。</w:t>
      </w:r>
    </w:p>
    <w:p>
      <w:pPr>
        <w:ind w:firstLine="480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标志整体简洁动感、造型洗练，形象鲜明、视觉冲击力强、具有独特的个性和时代感，具有极强的识别性和表现力。</w:t>
      </w: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（三）作品三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1、作者：张子升，</w:t>
      </w:r>
      <w:r>
        <w:rPr>
          <w:rFonts w:hint="eastAsia"/>
          <w:sz w:val="24"/>
          <w:szCs w:val="32"/>
          <w:lang w:eastAsia="zh-CN"/>
        </w:rPr>
        <w:t>安徽省天度标识工作室</w:t>
      </w:r>
      <w:r>
        <w:rPr>
          <w:rFonts w:hint="eastAsia"/>
          <w:sz w:val="24"/>
          <w:szCs w:val="32"/>
        </w:rPr>
        <w:t>。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2、作品：入围样稿如下图。</w:t>
      </w:r>
    </w:p>
    <w:p>
      <w:pPr>
        <w:jc w:val="left"/>
        <w:rPr>
          <w:rFonts w:hint="eastAsia"/>
          <w:sz w:val="24"/>
          <w:szCs w:val="32"/>
        </w:rPr>
      </w:pPr>
    </w:p>
    <w:p>
      <w:pPr>
        <w:jc w:val="left"/>
        <w:rPr>
          <w:rFonts w:hint="eastAsia"/>
          <w:sz w:val="24"/>
          <w:szCs w:val="32"/>
        </w:rPr>
      </w:pPr>
    </w:p>
    <w:p>
      <w:pPr>
        <w:jc w:val="center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5284470" cy="2766060"/>
            <wp:effectExtent l="0" t="0" r="11430" b="15240"/>
            <wp:docPr id="5" name="图片 5" descr="食品科学与营养国际大学联盟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食品科学与营养国际大学联盟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32"/>
          <w:lang w:eastAsia="zh-CN"/>
        </w:rPr>
      </w:pPr>
    </w:p>
    <w:p>
      <w:pPr>
        <w:jc w:val="left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3、作品寓意：</w:t>
      </w:r>
    </w:p>
    <w:p>
      <w:pPr>
        <w:ind w:firstLine="480" w:firstLineChars="200"/>
        <w:jc w:val="left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本设计将食品科学与营养国际大学联盟的“食”字草书写意变形，呈一口衔绶带、展翅高飞的和平鸽状,且也有“引领、展示”、及“舞动绿叶、呵护地球"之形体,寓含了食品科学与营养国际大学联盟“食品科学、安全、营养与人类健康",及"激情创新、勇于进取、创造辉煌”的特征内涵。</w:t>
      </w:r>
    </w:p>
    <w:p>
      <w:pPr>
        <w:ind w:firstLine="480" w:firstLineChars="200"/>
        <w:jc w:val="left"/>
        <w:rPr>
          <w:rFonts w:hint="eastAsia"/>
          <w:sz w:val="24"/>
          <w:szCs w:val="32"/>
          <w:lang w:eastAsia="zh-CN"/>
        </w:rPr>
      </w:pPr>
    </w:p>
    <w:p>
      <w:pPr>
        <w:ind w:firstLine="480" w:firstLineChars="200"/>
        <w:jc w:val="left"/>
        <w:rPr>
          <w:rFonts w:hint="eastAsia"/>
          <w:sz w:val="24"/>
          <w:szCs w:val="32"/>
          <w:lang w:eastAsia="zh-CN"/>
        </w:rPr>
      </w:pPr>
    </w:p>
    <w:p>
      <w:pPr>
        <w:ind w:firstLine="480" w:firstLineChars="200"/>
        <w:jc w:val="left"/>
        <w:rPr>
          <w:rFonts w:hint="eastAsia"/>
          <w:sz w:val="24"/>
          <w:szCs w:val="32"/>
          <w:lang w:eastAsia="zh-CN"/>
        </w:rPr>
      </w:pPr>
    </w:p>
    <w:p>
      <w:pPr>
        <w:jc w:val="righ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食品科学与营养国际大学联盟办公室</w:t>
      </w:r>
    </w:p>
    <w:p>
      <w:pPr>
        <w:jc w:val="righ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                        浙江工商大学食品与生物工程学院</w:t>
      </w:r>
    </w:p>
    <w:p>
      <w:pPr>
        <w:jc w:val="righ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 2019年</w:t>
      </w:r>
      <w:r>
        <w:rPr>
          <w:rFonts w:hint="eastAsia"/>
          <w:sz w:val="24"/>
          <w:szCs w:val="32"/>
          <w:lang w:val="en-US" w:eastAsia="zh-CN"/>
        </w:rPr>
        <w:t>5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lang w:val="en-US" w:eastAsia="zh-CN"/>
        </w:rPr>
        <w:t>17</w:t>
      </w:r>
      <w:r>
        <w:rPr>
          <w:rFonts w:hint="eastAsia"/>
          <w:sz w:val="24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D7AF7"/>
    <w:rsid w:val="095B3DCD"/>
    <w:rsid w:val="18EB094C"/>
    <w:rsid w:val="2B9E0C0E"/>
    <w:rsid w:val="2C4D4768"/>
    <w:rsid w:val="2CE968B6"/>
    <w:rsid w:val="30B23F1A"/>
    <w:rsid w:val="37994995"/>
    <w:rsid w:val="3FE15B97"/>
    <w:rsid w:val="71C74A71"/>
    <w:rsid w:val="7B60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</dc:creator>
  <cp:lastModifiedBy>摩天輪</cp:lastModifiedBy>
  <cp:lastPrinted>2019-05-16T08:26:00Z</cp:lastPrinted>
  <dcterms:modified xsi:type="dcterms:W3CDTF">2019-05-17T01:03:24Z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