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附表：食品与生物工程学院硕士研究生教学实践培养计划</w:t>
      </w:r>
    </w:p>
    <w:tbl>
      <w:tblPr>
        <w:tblStyle w:val="8"/>
        <w:tblW w:w="9544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260"/>
        <w:gridCol w:w="1276"/>
        <w:gridCol w:w="1580"/>
        <w:gridCol w:w="171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指导教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师姓名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rPr>
                <w:rFonts w:hint="default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李余动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t>学科</w:t>
            </w:r>
          </w:p>
          <w:p>
            <w:pPr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t>专业</w:t>
            </w:r>
          </w:p>
        </w:tc>
        <w:tc>
          <w:tcPr>
            <w:tcW w:w="1580" w:type="dxa"/>
            <w:vAlign w:val="center"/>
          </w:tcPr>
          <w:p>
            <w:pPr>
              <w:snapToGrid w:val="0"/>
              <w:jc w:val="center"/>
              <w:rPr>
                <w:rFonts w:hint="default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bCs/>
                <w:sz w:val="32"/>
                <w:szCs w:val="32"/>
              </w:rPr>
              <w:t>食品</w:t>
            </w:r>
            <w:r>
              <w:rPr>
                <w:rFonts w:hint="eastAsia" w:eastAsia="仿宋"/>
                <w:bCs/>
                <w:sz w:val="32"/>
                <w:szCs w:val="32"/>
                <w:lang w:val="en-US" w:eastAsia="zh-CN"/>
              </w:rPr>
              <w:t>生物技术</w:t>
            </w:r>
          </w:p>
        </w:tc>
        <w:tc>
          <w:tcPr>
            <w:tcW w:w="1716" w:type="dxa"/>
            <w:vAlign w:val="center"/>
          </w:tcPr>
          <w:p>
            <w:pPr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t>研究方向/课程名称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hint="default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32"/>
                <w:szCs w:val="32"/>
              </w:rPr>
              <w:t>食品</w:t>
            </w:r>
            <w:r>
              <w:rPr>
                <w:rFonts w:hint="eastAsia" w:eastAsia="仿宋"/>
                <w:bCs/>
                <w:sz w:val="32"/>
                <w:szCs w:val="32"/>
                <w:lang w:val="en-US" w:eastAsia="zh-CN"/>
              </w:rPr>
              <w:t>生物技术</w:t>
            </w:r>
            <w:r>
              <w:rPr>
                <w:rFonts w:eastAsia="仿宋"/>
                <w:bCs/>
                <w:sz w:val="32"/>
                <w:szCs w:val="32"/>
              </w:rPr>
              <w:t>/</w:t>
            </w:r>
            <w:r>
              <w:rPr>
                <w:rFonts w:hint="eastAsia" w:eastAsia="仿宋"/>
                <w:bCs/>
                <w:sz w:val="32"/>
                <w:szCs w:val="32"/>
                <w:lang w:val="en-US" w:eastAsia="zh-CN"/>
              </w:rPr>
              <w:t>微生物育种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37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实践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t>2019年09月01日 至 2020年06月30日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4" w:type="dxa"/>
            <w:gridSpan w:val="6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eastAsia="仿宋"/>
                <w:bCs/>
                <w:sz w:val="30"/>
                <w:szCs w:val="30"/>
              </w:rPr>
            </w:pPr>
            <w:r>
              <w:rPr>
                <w:rFonts w:eastAsia="仿宋"/>
                <w:bCs/>
                <w:sz w:val="30"/>
                <w:szCs w:val="30"/>
              </w:rPr>
              <w:t>教学实践培养目标（100字之内）</w:t>
            </w:r>
          </w:p>
          <w:p>
            <w:pPr>
              <w:spacing w:line="460" w:lineRule="exact"/>
              <w:ind w:left="720"/>
              <w:rPr>
                <w:rFonts w:eastAsia="仿宋"/>
                <w:bCs/>
                <w:sz w:val="30"/>
                <w:szCs w:val="30"/>
              </w:rPr>
            </w:pPr>
          </w:p>
          <w:p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1、指导研究生进行现场教学，使其能够较好的给本科学生上好1-3节课的教学实践活动。</w:t>
            </w:r>
          </w:p>
          <w:p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2、指导研究生批改本科生作业、答疑，协助指导老师指导本科生的实验课操作。</w:t>
            </w:r>
          </w:p>
          <w:p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>3、指导研究生</w:t>
            </w:r>
            <w:r>
              <w:rPr>
                <w:rFonts w:hint="eastAsia"/>
                <w:sz w:val="24"/>
              </w:rPr>
              <w:t>进行</w:t>
            </w:r>
            <w:r>
              <w:rPr>
                <w:sz w:val="24"/>
              </w:rPr>
              <w:t>科研实验，使其能独立完成</w:t>
            </w:r>
            <w:r>
              <w:rPr>
                <w:rFonts w:hint="eastAsia"/>
                <w:sz w:val="24"/>
              </w:rPr>
              <w:t>研究生实验安排</w:t>
            </w:r>
            <w:r>
              <w:rPr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1" w:hRule="atLeast"/>
        </w:trPr>
        <w:tc>
          <w:tcPr>
            <w:tcW w:w="9544" w:type="dxa"/>
            <w:gridSpan w:val="6"/>
          </w:tcPr>
          <w:p>
            <w:pPr>
              <w:spacing w:line="460" w:lineRule="exact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t>二、教学实践培养计划（内容、方式、时间安排、地点）：</w:t>
            </w: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内容：</w:t>
            </w:r>
            <w:r>
              <w:rPr>
                <w:sz w:val="24"/>
              </w:rPr>
              <w:t>（1）《</w:t>
            </w:r>
            <w:r>
              <w:rPr>
                <w:rFonts w:hint="eastAsia"/>
                <w:sz w:val="24"/>
                <w:lang w:val="en-US" w:eastAsia="zh-CN"/>
              </w:rPr>
              <w:t>微生物育种实验</w:t>
            </w:r>
            <w:r>
              <w:rPr>
                <w:sz w:val="24"/>
              </w:rPr>
              <w:t>》现场理论课教学1-3课时；（2）协助批改</w:t>
            </w:r>
            <w:r>
              <w:rPr>
                <w:rFonts w:hint="eastAsia"/>
                <w:sz w:val="24"/>
              </w:rPr>
              <w:t>本科生</w:t>
            </w:r>
            <w:r>
              <w:rPr>
                <w:sz w:val="24"/>
              </w:rPr>
              <w:t>作业、</w:t>
            </w:r>
            <w:r>
              <w:rPr>
                <w:rFonts w:hint="eastAsia"/>
                <w:sz w:val="24"/>
              </w:rPr>
              <w:t>现场</w:t>
            </w:r>
            <w:r>
              <w:rPr>
                <w:sz w:val="24"/>
              </w:rPr>
              <w:t>答疑；（3）协助完成</w:t>
            </w:r>
            <w:r>
              <w:rPr>
                <w:rFonts w:hint="eastAsia"/>
                <w:sz w:val="24"/>
              </w:rPr>
              <w:t>本科</w:t>
            </w:r>
            <w:r>
              <w:rPr>
                <w:sz w:val="24"/>
              </w:rPr>
              <w:t>实验教学课程6-8课时；（4）指导毕业</w:t>
            </w:r>
            <w:r>
              <w:rPr>
                <w:bCs/>
                <w:sz w:val="24"/>
              </w:rPr>
              <w:t>论文实验及论文写作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方式： 现场指导或线下指导。</w:t>
            </w: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时间安排：贯穿一个学年，其中课程答疑安排在学期</w:t>
            </w:r>
            <w:r>
              <w:rPr>
                <w:rFonts w:hint="eastAsia"/>
                <w:bCs/>
                <w:sz w:val="24"/>
              </w:rPr>
              <w:t>末</w:t>
            </w:r>
            <w:r>
              <w:rPr>
                <w:bCs/>
                <w:sz w:val="24"/>
              </w:rPr>
              <w:t>、实验教学课程安排在暑期短学期。</w:t>
            </w: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rFonts w:hint="default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bCs/>
                <w:sz w:val="24"/>
              </w:rPr>
              <w:t>地点：食品楼</w:t>
            </w:r>
            <w:r>
              <w:rPr>
                <w:rFonts w:hint="eastAsia"/>
                <w:bCs/>
                <w:sz w:val="24"/>
                <w:lang w:val="en-US" w:eastAsia="zh-CN"/>
              </w:rPr>
              <w:t>424</w:t>
            </w:r>
            <w:bookmarkStart w:id="0" w:name="_GoBack"/>
            <w:bookmarkEnd w:id="0"/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备注：本表由研究生教学存学院。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690"/>
    <w:multiLevelType w:val="multilevel"/>
    <w:tmpl w:val="22E90690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24CC9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5230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4C39"/>
    <w:rsid w:val="00C26D58"/>
    <w:rsid w:val="00C5076C"/>
    <w:rsid w:val="00C51764"/>
    <w:rsid w:val="00C62BF4"/>
    <w:rsid w:val="00C675A3"/>
    <w:rsid w:val="00C74BC8"/>
    <w:rsid w:val="00C77320"/>
    <w:rsid w:val="00C8403A"/>
    <w:rsid w:val="00CC17D9"/>
    <w:rsid w:val="00CE6EBA"/>
    <w:rsid w:val="00D05B2F"/>
    <w:rsid w:val="00D16476"/>
    <w:rsid w:val="00D21262"/>
    <w:rsid w:val="00D310D5"/>
    <w:rsid w:val="00D40F94"/>
    <w:rsid w:val="00D47175"/>
    <w:rsid w:val="00D473E8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  <w:rsid w:val="6CDC4A94"/>
    <w:rsid w:val="71E975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customStyle="1" w:styleId="9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0">
    <w:name w:val="p101"/>
    <w:basedOn w:val="7"/>
    <w:qFormat/>
    <w:uiPriority w:val="0"/>
    <w:rPr>
      <w:rFonts w:hint="default" w:ascii="ˎ̥" w:hAnsi="ˎ̥"/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377</Characters>
  <Lines>3</Lines>
  <Paragraphs>1</Paragraphs>
  <TotalTime>31</TotalTime>
  <ScaleCrop>false</ScaleCrop>
  <LinksUpToDate>false</LinksUpToDate>
  <CharactersWithSpaces>442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2016-05-26T15:02:00Z</dcterms:created>
  <dc:creator>DELL</dc:creator>
  <cp:lastModifiedBy>Adong77</cp:lastModifiedBy>
  <cp:lastPrinted>2014-12-24T02:51:00Z</cp:lastPrinted>
  <dcterms:modified xsi:type="dcterms:W3CDTF">2019-09-16T01:58:34Z</dcterms:modified>
  <dc:title>浙江工商大学食品学院文件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