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rPr>
          <w:rFonts w:ascii="Verdana" w:hAnsi="Verdana" w:cs="Verdana"/>
          <w:i w:val="0"/>
          <w:caps w:val="0"/>
          <w:color w:val="000000"/>
          <w:spacing w:val="0"/>
          <w:sz w:val="21"/>
          <w:szCs w:val="21"/>
          <w:u w:val="none"/>
        </w:rPr>
      </w:pPr>
      <w:r>
        <w:rPr>
          <w:rStyle w:val="5"/>
          <w:rFonts w:hint="eastAsia" w:ascii="宋体" w:hAnsi="宋体" w:cs="宋体"/>
          <w:i w:val="0"/>
          <w:caps w:val="0"/>
          <w:color w:val="000000"/>
          <w:spacing w:val="0"/>
          <w:sz w:val="31"/>
          <w:szCs w:val="31"/>
          <w:u w:val="none"/>
          <w:lang w:eastAsia="zh-CN"/>
        </w:rPr>
        <w:t>食品与生物工程学院</w:t>
      </w:r>
      <w:r>
        <w:rPr>
          <w:rStyle w:val="5"/>
          <w:rFonts w:hint="eastAsia" w:ascii="宋体" w:hAnsi="宋体" w:eastAsia="宋体" w:cs="宋体"/>
          <w:i w:val="0"/>
          <w:caps w:val="0"/>
          <w:color w:val="000000"/>
          <w:spacing w:val="0"/>
          <w:sz w:val="31"/>
          <w:szCs w:val="31"/>
          <w:u w:val="none"/>
        </w:rPr>
        <w:t>实验室技术安全工作责任追究办法（试行）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585" w:lineRule="atLeast"/>
        <w:ind w:left="0" w:right="0" w:firstLine="0"/>
        <w:jc w:val="center"/>
        <w:rPr>
          <w:rFonts w:hint="default" w:ascii="Verdana" w:hAnsi="Verdana" w:cs="Verdana"/>
          <w:i w:val="0"/>
          <w:caps w:val="0"/>
          <w:color w:val="000000"/>
          <w:spacing w:val="0"/>
          <w:sz w:val="21"/>
          <w:szCs w:val="21"/>
          <w:u w:val="none"/>
        </w:rPr>
      </w:pPr>
      <w:r>
        <w:rPr>
          <w:rStyle w:val="5"/>
          <w:rFonts w:ascii="仿宋" w:hAnsi="仿宋" w:eastAsia="仿宋" w:cs="仿宋"/>
          <w:i w:val="0"/>
          <w:caps w:val="0"/>
          <w:color w:val="000000"/>
          <w:spacing w:val="0"/>
          <w:sz w:val="36"/>
          <w:szCs w:val="36"/>
          <w:u w:val="none"/>
        </w:rPr>
        <w:t>第一章 总则</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第一条 为进一步加强学</w:t>
      </w:r>
      <w:r>
        <w:rPr>
          <w:rFonts w:hint="eastAsia" w:ascii="仿宋" w:hAnsi="仿宋" w:eastAsia="仿宋" w:cs="仿宋"/>
          <w:b w:val="0"/>
          <w:bCs w:val="0"/>
          <w:i w:val="0"/>
          <w:caps w:val="0"/>
          <w:color w:val="000000"/>
          <w:spacing w:val="0"/>
          <w:sz w:val="24"/>
          <w:szCs w:val="24"/>
          <w:u w:val="none"/>
          <w:lang w:eastAsia="zh-CN"/>
        </w:rPr>
        <w:t>院</w:t>
      </w:r>
      <w:r>
        <w:rPr>
          <w:rFonts w:hint="eastAsia" w:ascii="仿宋" w:hAnsi="仿宋" w:eastAsia="仿宋" w:cs="仿宋"/>
          <w:b w:val="0"/>
          <w:bCs w:val="0"/>
          <w:i w:val="0"/>
          <w:caps w:val="0"/>
          <w:color w:val="000000"/>
          <w:spacing w:val="0"/>
          <w:sz w:val="24"/>
          <w:szCs w:val="24"/>
          <w:u w:val="none"/>
        </w:rPr>
        <w:t>实验室技术安全管理，预防和减少实验室安全事故的发生，保障教学、科研等活动安全及师生人身和学校财产安全，</w:t>
      </w:r>
      <w:r>
        <w:rPr>
          <w:rFonts w:hint="eastAsia" w:ascii="仿宋" w:hAnsi="仿宋" w:eastAsia="仿宋" w:cs="仿宋"/>
          <w:b w:val="0"/>
          <w:bCs w:val="0"/>
          <w:sz w:val="24"/>
          <w:szCs w:val="24"/>
        </w:rPr>
        <w:t>根据</w:t>
      </w:r>
      <w:r>
        <w:rPr>
          <w:rFonts w:hint="eastAsia" w:ascii="仿宋" w:hAnsi="仿宋" w:eastAsia="仿宋" w:cs="仿宋"/>
          <w:b w:val="0"/>
          <w:bCs w:val="0"/>
          <w:i w:val="0"/>
          <w:caps w:val="0"/>
          <w:color w:val="000000"/>
          <w:spacing w:val="0"/>
          <w:sz w:val="24"/>
          <w:szCs w:val="24"/>
          <w:u w:val="none"/>
        </w:rPr>
        <w:t>《事业单位工作人员处分暂行规定》（人社部令〔2012〕第18号）</w:t>
      </w:r>
      <w:r>
        <w:rPr>
          <w:rFonts w:hint="eastAsia" w:ascii="仿宋" w:hAnsi="仿宋" w:eastAsia="仿宋" w:cs="仿宋"/>
          <w:b w:val="0"/>
          <w:bCs w:val="0"/>
          <w:i w:val="0"/>
          <w:caps w:val="0"/>
          <w:color w:val="000000"/>
          <w:spacing w:val="0"/>
          <w:sz w:val="24"/>
          <w:szCs w:val="24"/>
          <w:u w:val="none"/>
          <w:lang w:eastAsia="zh-CN"/>
        </w:rPr>
        <w:t>、</w:t>
      </w:r>
      <w:r>
        <w:rPr>
          <w:rFonts w:hint="eastAsia" w:ascii="仿宋" w:hAnsi="仿宋" w:eastAsia="仿宋" w:cs="仿宋"/>
          <w:b w:val="0"/>
          <w:bCs w:val="0"/>
          <w:sz w:val="24"/>
          <w:szCs w:val="24"/>
        </w:rPr>
        <w:t>《浙江省高等学校实验室安全管理办法》（浙教安〔2013〕57号）</w:t>
      </w:r>
      <w:r>
        <w:rPr>
          <w:rFonts w:hint="eastAsia" w:ascii="仿宋" w:hAnsi="仿宋" w:eastAsia="仿宋" w:cs="仿宋"/>
          <w:b w:val="0"/>
          <w:bCs w:val="0"/>
          <w:i w:val="0"/>
          <w:caps w:val="0"/>
          <w:color w:val="000000"/>
          <w:spacing w:val="0"/>
          <w:sz w:val="24"/>
          <w:szCs w:val="24"/>
          <w:u w:val="none"/>
        </w:rPr>
        <w:t>和《</w:t>
      </w:r>
      <w:r>
        <w:rPr>
          <w:rFonts w:hint="eastAsia" w:ascii="仿宋" w:hAnsi="仿宋" w:eastAsia="仿宋" w:cs="仿宋"/>
          <w:b w:val="0"/>
          <w:bCs w:val="0"/>
          <w:sz w:val="24"/>
          <w:szCs w:val="24"/>
        </w:rPr>
        <w:t>浙江工商大学实验室安全守则》</w:t>
      </w:r>
      <w:r>
        <w:rPr>
          <w:rFonts w:hint="eastAsia" w:ascii="仿宋" w:hAnsi="仿宋" w:eastAsia="仿宋" w:cs="仿宋"/>
          <w:b w:val="0"/>
          <w:bCs w:val="0"/>
          <w:i w:val="0"/>
          <w:caps w:val="0"/>
          <w:color w:val="000000"/>
          <w:spacing w:val="0"/>
          <w:sz w:val="24"/>
          <w:szCs w:val="24"/>
          <w:u w:val="none"/>
        </w:rPr>
        <w:t>（</w:t>
      </w:r>
      <w:bookmarkStart w:id="0" w:name="文号"/>
      <w:r>
        <w:rPr>
          <w:rFonts w:hint="eastAsia" w:ascii="仿宋" w:hAnsi="仿宋" w:eastAsia="仿宋" w:cs="仿宋"/>
          <w:b w:val="0"/>
          <w:bCs w:val="0"/>
          <w:sz w:val="24"/>
          <w:szCs w:val="24"/>
        </w:rPr>
        <w:t>浙商大资产〔2015〕134号</w:t>
      </w:r>
      <w:bookmarkEnd w:id="0"/>
      <w:r>
        <w:rPr>
          <w:rFonts w:hint="eastAsia" w:ascii="仿宋" w:hAnsi="仿宋" w:eastAsia="仿宋" w:cs="仿宋"/>
          <w:b w:val="0"/>
          <w:bCs w:val="0"/>
          <w:i w:val="0"/>
          <w:caps w:val="0"/>
          <w:color w:val="000000"/>
          <w:spacing w:val="0"/>
          <w:sz w:val="24"/>
          <w:szCs w:val="24"/>
          <w:u w:val="none"/>
        </w:rPr>
        <w:t>）等规定，结合</w:t>
      </w:r>
      <w:r>
        <w:rPr>
          <w:rFonts w:hint="eastAsia" w:ascii="仿宋" w:hAnsi="仿宋" w:eastAsia="仿宋" w:cs="仿宋"/>
          <w:b w:val="0"/>
          <w:bCs w:val="0"/>
          <w:i w:val="0"/>
          <w:caps w:val="0"/>
          <w:color w:val="000000"/>
          <w:spacing w:val="0"/>
          <w:sz w:val="24"/>
          <w:szCs w:val="24"/>
          <w:u w:val="none"/>
          <w:lang w:eastAsia="zh-CN"/>
        </w:rPr>
        <w:t>学院</w:t>
      </w:r>
      <w:r>
        <w:rPr>
          <w:rFonts w:hint="eastAsia" w:ascii="仿宋" w:hAnsi="仿宋" w:eastAsia="仿宋" w:cs="仿宋"/>
          <w:b w:val="0"/>
          <w:bCs w:val="0"/>
          <w:i w:val="0"/>
          <w:caps w:val="0"/>
          <w:color w:val="000000"/>
          <w:spacing w:val="0"/>
          <w:sz w:val="24"/>
          <w:szCs w:val="24"/>
          <w:u w:val="none"/>
        </w:rPr>
        <w:t>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eastAsia" w:ascii="仿宋" w:hAnsi="仿宋" w:eastAsia="仿宋" w:cs="仿宋"/>
          <w:b w:val="0"/>
          <w:bCs w:val="0"/>
          <w:i w:val="0"/>
          <w:caps w:val="0"/>
          <w:color w:val="000000"/>
          <w:spacing w:val="0"/>
          <w:sz w:val="24"/>
          <w:szCs w:val="24"/>
          <w:u w:val="none"/>
          <w:lang w:val="en-US" w:eastAsia="zh-CN"/>
        </w:rPr>
      </w:pPr>
      <w:r>
        <w:rPr>
          <w:rFonts w:hint="eastAsia" w:ascii="仿宋" w:hAnsi="仿宋" w:eastAsia="仿宋" w:cs="仿宋"/>
          <w:b w:val="0"/>
          <w:bCs w:val="0"/>
          <w:i w:val="0"/>
          <w:caps w:val="0"/>
          <w:color w:val="000000"/>
          <w:spacing w:val="0"/>
          <w:sz w:val="24"/>
          <w:szCs w:val="24"/>
          <w:u w:val="none"/>
        </w:rPr>
        <w:t>第二条 实验室技术安全工作贯彻“安全第一，预防为主，综合治理”的方针，坚持“谁使用、谁负责，谁主管、谁负责”的原则，建立</w:t>
      </w:r>
      <w:r>
        <w:rPr>
          <w:rFonts w:hint="eastAsia" w:ascii="仿宋" w:hAnsi="仿宋" w:eastAsia="仿宋" w:cs="仿宋"/>
          <w:b w:val="0"/>
          <w:bCs w:val="0"/>
          <w:i w:val="0"/>
          <w:caps w:val="0"/>
          <w:color w:val="000000"/>
          <w:spacing w:val="0"/>
          <w:sz w:val="24"/>
          <w:szCs w:val="24"/>
          <w:u w:val="none"/>
          <w:lang w:eastAsia="zh-CN"/>
        </w:rPr>
        <w:t>实验室安全责任人、实验指导老师、学生为责任主体的三级</w:t>
      </w:r>
      <w:r>
        <w:rPr>
          <w:rFonts w:hint="eastAsia" w:ascii="仿宋" w:hAnsi="仿宋" w:eastAsia="仿宋" w:cs="仿宋"/>
          <w:b w:val="0"/>
          <w:bCs w:val="0"/>
          <w:i w:val="0"/>
          <w:caps w:val="0"/>
          <w:color w:val="000000"/>
          <w:spacing w:val="0"/>
          <w:sz w:val="24"/>
          <w:szCs w:val="24"/>
          <w:u w:val="none"/>
        </w:rPr>
        <w:t>实验室技术安全责任体系。</w:t>
      </w:r>
      <w:r>
        <w:rPr>
          <w:rFonts w:hint="eastAsia" w:ascii="仿宋" w:hAnsi="仿宋" w:eastAsia="仿宋" w:cs="仿宋"/>
          <w:b w:val="0"/>
          <w:bCs w:val="0"/>
          <w:i w:val="0"/>
          <w:caps w:val="0"/>
          <w:color w:val="000000"/>
          <w:spacing w:val="0"/>
          <w:sz w:val="24"/>
          <w:szCs w:val="24"/>
          <w:u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eastAsia" w:ascii="仿宋" w:hAnsi="仿宋" w:eastAsia="仿宋" w:cs="仿宋"/>
          <w:b w:val="0"/>
          <w:bCs w:val="0"/>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 xml:space="preserve">第三条 </w:t>
      </w:r>
      <w:r>
        <w:rPr>
          <w:rFonts w:hint="eastAsia" w:ascii="仿宋" w:hAnsi="仿宋" w:eastAsia="仿宋" w:cs="仿宋"/>
          <w:b w:val="0"/>
          <w:bCs w:val="0"/>
          <w:sz w:val="24"/>
          <w:szCs w:val="24"/>
        </w:rPr>
        <w:t>学院实验室安全工作领导小组</w:t>
      </w:r>
      <w:r>
        <w:rPr>
          <w:rFonts w:hint="eastAsia" w:ascii="仿宋" w:hAnsi="仿宋" w:eastAsia="仿宋" w:cs="仿宋"/>
          <w:b w:val="0"/>
          <w:bCs w:val="0"/>
          <w:i w:val="0"/>
          <w:caps w:val="0"/>
          <w:color w:val="000000"/>
          <w:spacing w:val="0"/>
          <w:sz w:val="24"/>
          <w:szCs w:val="24"/>
          <w:u w:val="none"/>
        </w:rPr>
        <w:t>负责组织开展事故调查、事故责任认定、经济损失数额和赔偿比例的认定工作。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第四条 实验室技术安全事故处理遵循“四不放过”原则：事故原因未调查清楚不放过、事故责任人未处理不放过、未制定和落实整改措施不放过、责任人及相关人员未受到教育不放过。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5"/>
          <w:rFonts w:hint="eastAsia" w:ascii="仿宋" w:hAnsi="仿宋" w:eastAsia="仿宋" w:cs="仿宋"/>
          <w:i w:val="0"/>
          <w:caps w:val="0"/>
          <w:color w:val="000000"/>
          <w:spacing w:val="0"/>
          <w:sz w:val="24"/>
          <w:szCs w:val="24"/>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Verdana" w:hAnsi="Verdana" w:cs="Verdana"/>
          <w:i w:val="0"/>
          <w:caps w:val="0"/>
          <w:color w:val="000000"/>
          <w:spacing w:val="0"/>
          <w:sz w:val="24"/>
          <w:szCs w:val="24"/>
          <w:u w:val="none"/>
        </w:rPr>
      </w:pPr>
      <w:r>
        <w:rPr>
          <w:rStyle w:val="5"/>
          <w:rFonts w:hint="eastAsia" w:ascii="仿宋" w:hAnsi="仿宋" w:eastAsia="仿宋" w:cs="仿宋"/>
          <w:i w:val="0"/>
          <w:caps w:val="0"/>
          <w:color w:val="000000"/>
          <w:spacing w:val="0"/>
          <w:sz w:val="24"/>
          <w:szCs w:val="24"/>
          <w:u w:val="none"/>
        </w:rPr>
        <w:t>第二章 责任追究的种类与适用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第五条 实验室人员若因未尽职责或管理不当等工作失误而造成实验室安全事故的，依据本办法对事故责任人和相关人员追究相应的责任。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第六条 实验室技术安全事故责任的处理类型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（一）书面检查。相关责任人以书面形式对违规行为做出检讨，包括违规事实、违规原因及整改措施；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（二）批评教育谈话。由有关领导对相关责任人进行谈话及教育，指出其存在问题，督促其整改，帮助其汲取教训；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（三）通报批评。将相关责任人的违规事实在</w:t>
      </w:r>
      <w:r>
        <w:rPr>
          <w:rFonts w:hint="eastAsia" w:ascii="仿宋" w:hAnsi="仿宋" w:eastAsia="仿宋" w:cs="仿宋"/>
          <w:i w:val="0"/>
          <w:caps w:val="0"/>
          <w:color w:val="000000"/>
          <w:spacing w:val="0"/>
          <w:sz w:val="24"/>
          <w:szCs w:val="24"/>
          <w:u w:val="none"/>
          <w:lang w:eastAsia="zh-CN"/>
        </w:rPr>
        <w:t>学院内</w:t>
      </w:r>
      <w:r>
        <w:rPr>
          <w:rFonts w:hint="eastAsia" w:ascii="仿宋" w:hAnsi="仿宋" w:eastAsia="仿宋" w:cs="仿宋"/>
          <w:i w:val="0"/>
          <w:caps w:val="0"/>
          <w:color w:val="000000"/>
          <w:spacing w:val="0"/>
          <w:sz w:val="24"/>
          <w:szCs w:val="24"/>
          <w:u w:val="none"/>
        </w:rPr>
        <w:t>内予以公布；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（四）取消评优评奖资格。取消相关责任人参与学</w:t>
      </w:r>
      <w:r>
        <w:rPr>
          <w:rFonts w:hint="eastAsia" w:ascii="仿宋" w:hAnsi="仿宋" w:eastAsia="仿宋" w:cs="仿宋"/>
          <w:i w:val="0"/>
          <w:caps w:val="0"/>
          <w:color w:val="000000"/>
          <w:spacing w:val="0"/>
          <w:sz w:val="24"/>
          <w:szCs w:val="24"/>
          <w:u w:val="none"/>
          <w:lang w:eastAsia="zh-CN"/>
        </w:rPr>
        <w:t>院</w:t>
      </w:r>
      <w:r>
        <w:rPr>
          <w:rFonts w:hint="eastAsia" w:ascii="仿宋" w:hAnsi="仿宋" w:eastAsia="仿宋" w:cs="仿宋"/>
          <w:i w:val="0"/>
          <w:caps w:val="0"/>
          <w:color w:val="000000"/>
          <w:spacing w:val="0"/>
          <w:sz w:val="24"/>
          <w:szCs w:val="24"/>
          <w:u w:val="none"/>
        </w:rPr>
        <w:t>当年各类评奖评优的资格；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（五）赔偿损失。相关责任人应当依法承担事故造成的经济损失，包括直接经济损失（含场地清理费用）以及因事故造成的停工等间接经济损失；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（六）行政处分。依照《事业单位工作人员处分暂行规定》等规定给予相关责任人行政处分；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70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（七）司法机关处理。发生重大责任事故时，相关责任人交由司法机关处理。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以上责任追究的种类可以单独适用，也可以合并使用。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第七条 相关责任人违反实验室技术安全有关规定，有下列行为之一但尚未造成严重后果的，可视情节给予事故责任人和相关人员直接书面检查、批评教育谈话或通报批评处理：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（一）未按要求制定和张贴实验室安全规章制度（包括操作规程、应急预案、实验室准入制度、安全检查制度等）；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（二）未落实逐级实验室安全责任制或未签订安全责任书的；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三）不服从、不配合政府部门、学校职能部门、本单位、学校实验室技术安全督查组等日常安全管理和检查的。接到口头或书面整改通知，拒不整改，或不按要求整改，或未按期完成整改的；或未及时告知、组织、督促整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（四）未配备必要的安全警示标识、安全防护设施及设备的；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（五）未按规定储存、摆放实验室各类物品（包括危险化学品、高压气瓶、放射性同位素、射线装置、病原微生物、危险废弃物等）造成安全隐患的；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（六） 违反、指使或强令他人违反实验室准入制度、安全检查制度等实验室安全管理制度；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（七）未定期检修和维护实验室安全设施及相关仪器设备的；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（八）未履行实验室安全教育培训职责或不接受实验室安全教育培训的；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（九）未根据要求及时排查、消除实验室安全隐患，或未组织、督促、协助消除实验室安全隐患的；</w:t>
      </w:r>
    </w:p>
    <w:p>
      <w:pPr>
        <w:spacing w:line="540" w:lineRule="exact"/>
        <w:ind w:firstLine="560"/>
        <w:jc w:val="left"/>
        <w:rPr>
          <w:rFonts w:hint="eastAsia" w:ascii="仿宋" w:hAnsi="仿宋" w:eastAsia="仿宋" w:cs="仿宋"/>
          <w:i w:val="0"/>
          <w:caps w:val="0"/>
          <w:color w:val="000000"/>
          <w:spacing w:val="0"/>
          <w:sz w:val="24"/>
          <w:szCs w:val="24"/>
          <w:u w:val="none"/>
          <w:lang w:eastAsia="zh-CN"/>
        </w:rPr>
      </w:pPr>
      <w:r>
        <w:rPr>
          <w:rFonts w:hint="eastAsia" w:ascii="仿宋" w:hAnsi="仿宋" w:eastAsia="仿宋" w:cs="仿宋"/>
          <w:i w:val="0"/>
          <w:caps w:val="0"/>
          <w:color w:val="000000"/>
          <w:spacing w:val="0"/>
          <w:sz w:val="24"/>
          <w:szCs w:val="24"/>
          <w:u w:val="none"/>
          <w:lang w:eastAsia="zh-CN"/>
        </w:rPr>
        <w:t>（十）</w:t>
      </w:r>
      <w:r>
        <w:rPr>
          <w:rFonts w:hint="eastAsia" w:ascii="仿宋" w:hAnsi="仿宋" w:eastAsia="仿宋" w:cs="仿宋"/>
          <w:i w:val="0"/>
          <w:caps w:val="0"/>
          <w:color w:val="000000"/>
          <w:spacing w:val="0"/>
          <w:kern w:val="0"/>
          <w:sz w:val="24"/>
          <w:szCs w:val="24"/>
          <w:u w:val="none"/>
          <w:lang w:val="en-US" w:eastAsia="zh-CN" w:bidi="ar"/>
        </w:rPr>
        <w:t>仪器设备运行需人监管而无人监管的；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（十</w:t>
      </w:r>
      <w:r>
        <w:rPr>
          <w:rFonts w:hint="eastAsia" w:ascii="仿宋" w:hAnsi="仿宋" w:eastAsia="仿宋" w:cs="仿宋"/>
          <w:i w:val="0"/>
          <w:caps w:val="0"/>
          <w:color w:val="000000"/>
          <w:spacing w:val="0"/>
          <w:sz w:val="24"/>
          <w:szCs w:val="24"/>
          <w:u w:val="none"/>
          <w:lang w:eastAsia="zh-CN"/>
        </w:rPr>
        <w:t>一</w:t>
      </w:r>
      <w:r>
        <w:rPr>
          <w:rFonts w:hint="eastAsia" w:ascii="仿宋" w:hAnsi="仿宋" w:eastAsia="仿宋" w:cs="仿宋"/>
          <w:i w:val="0"/>
          <w:caps w:val="0"/>
          <w:color w:val="000000"/>
          <w:spacing w:val="0"/>
          <w:sz w:val="24"/>
          <w:szCs w:val="24"/>
          <w:u w:val="none"/>
        </w:rPr>
        <w:t>）给学校或他人财产造成损失（1000元以下）；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（十</w:t>
      </w:r>
      <w:r>
        <w:rPr>
          <w:rFonts w:hint="eastAsia" w:ascii="仿宋" w:hAnsi="仿宋" w:eastAsia="仿宋" w:cs="仿宋"/>
          <w:i w:val="0"/>
          <w:caps w:val="0"/>
          <w:color w:val="000000"/>
          <w:spacing w:val="0"/>
          <w:sz w:val="24"/>
          <w:szCs w:val="24"/>
          <w:u w:val="none"/>
          <w:lang w:eastAsia="zh-CN"/>
        </w:rPr>
        <w:t>二</w:t>
      </w:r>
      <w:r>
        <w:rPr>
          <w:rFonts w:hint="eastAsia" w:ascii="仿宋" w:hAnsi="仿宋" w:eastAsia="仿宋" w:cs="仿宋"/>
          <w:i w:val="0"/>
          <w:caps w:val="0"/>
          <w:color w:val="000000"/>
          <w:spacing w:val="0"/>
          <w:sz w:val="24"/>
          <w:szCs w:val="24"/>
          <w:u w:val="none"/>
        </w:rPr>
        <w:t>）发现实验室安全隐患，未及时采取整改措施或隐瞒不报的。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第八条 相关责任人违反实验室技术安全相关规定，有下列行为之一的，视职责履行情况和情节给予直接责任人警告处分或记过处分；给予实验室安全责任人、研究生导师、科研项目负责人</w:t>
      </w:r>
      <w:r>
        <w:rPr>
          <w:rFonts w:hint="eastAsia" w:ascii="仿宋" w:hAnsi="仿宋" w:eastAsia="仿宋" w:cs="仿宋"/>
          <w:i w:val="0"/>
          <w:caps w:val="0"/>
          <w:color w:val="000000"/>
          <w:spacing w:val="0"/>
          <w:sz w:val="24"/>
          <w:szCs w:val="24"/>
          <w:u w:val="none"/>
          <w:lang w:eastAsia="zh-CN"/>
        </w:rPr>
        <w:t>等</w:t>
      </w:r>
      <w:r>
        <w:rPr>
          <w:rFonts w:hint="eastAsia" w:ascii="仿宋" w:hAnsi="仿宋" w:eastAsia="仿宋" w:cs="仿宋"/>
          <w:i w:val="0"/>
          <w:caps w:val="0"/>
          <w:color w:val="000000"/>
          <w:spacing w:val="0"/>
          <w:sz w:val="24"/>
          <w:szCs w:val="24"/>
          <w:u w:val="none"/>
        </w:rPr>
        <w:t>通报批评或警告处分。造成经济损失的，由相关责任人赔偿相应损失，具体比例由</w:t>
      </w:r>
      <w:r>
        <w:rPr>
          <w:rFonts w:hint="eastAsia" w:ascii="仿宋" w:hAnsi="仿宋" w:eastAsia="仿宋" w:cs="仿宋"/>
          <w:b w:val="0"/>
          <w:bCs w:val="0"/>
          <w:sz w:val="24"/>
          <w:szCs w:val="24"/>
        </w:rPr>
        <w:t>实验室安全工作领导小组</w:t>
      </w:r>
      <w:r>
        <w:rPr>
          <w:rFonts w:hint="eastAsia" w:ascii="仿宋" w:hAnsi="仿宋" w:eastAsia="仿宋" w:cs="仿宋"/>
          <w:i w:val="0"/>
          <w:caps w:val="0"/>
          <w:color w:val="000000"/>
          <w:spacing w:val="0"/>
          <w:sz w:val="24"/>
          <w:szCs w:val="24"/>
          <w:u w:val="none"/>
        </w:rPr>
        <w:t>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（一）发生第七条规定情形，经处理后一年内再次发生的；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二）违反操作规程及相关规定购买、运输、使用或处理实验室中危险物品（包括剧毒化学品、易制毒/易制爆化学品、麻醉药品、精神药品、放射性同位素、致病性病原微生物）、特种设备及特殊设备（包括具有高速、高/低温、高压、电加热、强光闪烁、振动、噪声等特点的实验设备）、实验室危险废弃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（三）未采取必要的措施导致危险物品（包括剧毒化学品、易制毒/易制爆化学品、麻醉药品、精神药品、放射性同位素、致病性病原微生物）被盗或遗失，或发生上述情况，责任</w:t>
      </w:r>
      <w:r>
        <w:rPr>
          <w:rFonts w:hint="eastAsia" w:ascii="仿宋" w:hAnsi="仿宋" w:eastAsia="仿宋" w:cs="仿宋"/>
          <w:i w:val="0"/>
          <w:caps w:val="0"/>
          <w:color w:val="000000"/>
          <w:spacing w:val="0"/>
          <w:sz w:val="24"/>
          <w:szCs w:val="24"/>
          <w:u w:val="none"/>
          <w:lang w:eastAsia="zh-CN"/>
        </w:rPr>
        <w:t>实验室</w:t>
      </w:r>
      <w:r>
        <w:rPr>
          <w:rFonts w:hint="eastAsia" w:ascii="仿宋" w:hAnsi="仿宋" w:eastAsia="仿宋" w:cs="仿宋"/>
          <w:i w:val="0"/>
          <w:caps w:val="0"/>
          <w:color w:val="000000"/>
          <w:spacing w:val="0"/>
          <w:sz w:val="24"/>
          <w:szCs w:val="24"/>
          <w:u w:val="none"/>
        </w:rPr>
        <w:t>未立即上报学</w:t>
      </w:r>
      <w:r>
        <w:rPr>
          <w:rFonts w:hint="eastAsia" w:ascii="仿宋" w:hAnsi="仿宋" w:eastAsia="仿宋" w:cs="仿宋"/>
          <w:i w:val="0"/>
          <w:caps w:val="0"/>
          <w:color w:val="000000"/>
          <w:spacing w:val="0"/>
          <w:sz w:val="24"/>
          <w:szCs w:val="24"/>
          <w:u w:val="none"/>
          <w:lang w:eastAsia="zh-CN"/>
        </w:rPr>
        <w:t>院</w:t>
      </w:r>
      <w:r>
        <w:rPr>
          <w:rFonts w:hint="eastAsia" w:ascii="仿宋" w:hAnsi="仿宋" w:eastAsia="仿宋" w:cs="仿宋"/>
          <w:i w:val="0"/>
          <w:caps w:val="0"/>
          <w:color w:val="000000"/>
          <w:spacing w:val="0"/>
          <w:sz w:val="24"/>
          <w:szCs w:val="24"/>
          <w:u w:val="none"/>
        </w:rPr>
        <w:t>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bookmarkStart w:id="1" w:name="OLE_LINK1"/>
      <w:bookmarkEnd w:id="1"/>
      <w:bookmarkStart w:id="2" w:name="OLE_LINK2"/>
      <w:bookmarkEnd w:id="2"/>
      <w:r>
        <w:rPr>
          <w:rFonts w:hint="eastAsia" w:ascii="仿宋" w:hAnsi="仿宋" w:eastAsia="仿宋" w:cs="仿宋"/>
          <w:i w:val="0"/>
          <w:caps w:val="0"/>
          <w:color w:val="000000"/>
          <w:spacing w:val="0"/>
          <w:sz w:val="24"/>
          <w:szCs w:val="24"/>
          <w:u w:val="none"/>
        </w:rPr>
        <w:t>（四）给学校或他人财产造成损失（1000元至20000元）或有人员受轻伤以下结果的；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（五）未经许可擅自启用被封实验室，或管理失误造成他人可随便进出被封实验室，或得知他人私自启封被封实验室，未及时采取措施并及时报告相关部门的；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（六）因玩忽职守、滥用职权等原因，致使在本人负责的实验室区域内发生安全事故；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（七）私自改变、改造实验室内布局或对安全设施、设备进行拆改从而造成重大安全隐患的。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第九条 相关责任人违反实验室技术安全相关规定，有下列行为之一的，应视情节给予直接责任人记过及以上处分并责令其依法赔偿损失；给予实验室安全责任人、研究生导师、科研项目负责人和安全管理人员通报批评、警告或记过处分。造成经济损失的，由相关责任人赔偿损失，具体比例由</w:t>
      </w:r>
      <w:r>
        <w:rPr>
          <w:rFonts w:hint="eastAsia" w:ascii="仿宋" w:hAnsi="仿宋" w:eastAsia="仿宋" w:cs="仿宋"/>
          <w:b w:val="0"/>
          <w:bCs w:val="0"/>
          <w:sz w:val="24"/>
          <w:szCs w:val="24"/>
        </w:rPr>
        <w:t>实验室安全工作领导小组</w:t>
      </w:r>
      <w:r>
        <w:rPr>
          <w:rFonts w:hint="eastAsia" w:ascii="仿宋" w:hAnsi="仿宋" w:eastAsia="仿宋" w:cs="仿宋"/>
          <w:i w:val="0"/>
          <w:caps w:val="0"/>
          <w:color w:val="000000"/>
          <w:spacing w:val="0"/>
          <w:sz w:val="24"/>
          <w:szCs w:val="24"/>
          <w:u w:val="none"/>
        </w:rPr>
        <w:t>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（一）给学校或他人财产造成损失（20000元以上）或有人员受重伤以上结果的；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（二）发生造成财产损失或人员伤亡的实验室安全事故后，未立即组织救援、未采取措施处置、隐瞒不报，或未及时向政府部门、学校职能部门报告，或不如实反映事故情况的；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（三）未经审批私自购买和使用剧毒化学品、易制毒（爆）化学品、麻醉药品、精神药品、放射性同位素，擅自将危险化学品带离保管场所或使用国家禁止使用的危险化学品的。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highlight w:val="yellow"/>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第十条 以上行为构成犯罪的，依法移送司法机关追究刑事责任。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5"/>
          <w:rFonts w:hint="eastAsia" w:ascii="仿宋" w:hAnsi="仿宋" w:eastAsia="仿宋" w:cs="仿宋"/>
          <w:i w:val="0"/>
          <w:caps w:val="0"/>
          <w:color w:val="000000"/>
          <w:spacing w:val="0"/>
          <w:sz w:val="24"/>
          <w:szCs w:val="24"/>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Verdana" w:hAnsi="Verdana" w:cs="Verdana"/>
          <w:i w:val="0"/>
          <w:caps w:val="0"/>
          <w:color w:val="000000"/>
          <w:spacing w:val="0"/>
          <w:sz w:val="24"/>
          <w:szCs w:val="24"/>
          <w:u w:val="none"/>
        </w:rPr>
      </w:pPr>
      <w:r>
        <w:rPr>
          <w:rStyle w:val="5"/>
          <w:rFonts w:hint="eastAsia" w:ascii="仿宋" w:hAnsi="仿宋" w:eastAsia="仿宋" w:cs="仿宋"/>
          <w:i w:val="0"/>
          <w:caps w:val="0"/>
          <w:color w:val="000000"/>
          <w:spacing w:val="0"/>
          <w:sz w:val="24"/>
          <w:szCs w:val="24"/>
          <w:u w:val="none"/>
        </w:rPr>
        <w:t>第三章　实验室技术安全责任的定责与追责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b w:val="0"/>
          <w:bCs w:val="0"/>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第十</w:t>
      </w:r>
      <w:r>
        <w:rPr>
          <w:rFonts w:hint="eastAsia" w:ascii="仿宋" w:hAnsi="仿宋" w:eastAsia="仿宋" w:cs="仿宋"/>
          <w:b w:val="0"/>
          <w:bCs w:val="0"/>
          <w:i w:val="0"/>
          <w:caps w:val="0"/>
          <w:color w:val="000000"/>
          <w:spacing w:val="0"/>
          <w:sz w:val="24"/>
          <w:szCs w:val="24"/>
          <w:u w:val="none"/>
          <w:lang w:eastAsia="zh-CN"/>
        </w:rPr>
        <w:t>一</w:t>
      </w:r>
      <w:r>
        <w:rPr>
          <w:rFonts w:hint="eastAsia" w:ascii="仿宋" w:hAnsi="仿宋" w:eastAsia="仿宋" w:cs="仿宋"/>
          <w:b w:val="0"/>
          <w:bCs w:val="0"/>
          <w:i w:val="0"/>
          <w:caps w:val="0"/>
          <w:color w:val="000000"/>
          <w:spacing w:val="0"/>
          <w:sz w:val="24"/>
          <w:szCs w:val="24"/>
          <w:u w:val="none"/>
        </w:rPr>
        <w:t>条 责任追究种类为书面检查、通报批评的，</w:t>
      </w:r>
      <w:r>
        <w:rPr>
          <w:rFonts w:hint="eastAsia" w:ascii="仿宋" w:hAnsi="仿宋" w:eastAsia="仿宋" w:cs="仿宋"/>
          <w:b w:val="0"/>
          <w:bCs w:val="0"/>
          <w:i w:val="0"/>
          <w:caps w:val="0"/>
          <w:color w:val="000000"/>
          <w:spacing w:val="0"/>
          <w:sz w:val="24"/>
          <w:szCs w:val="24"/>
          <w:u w:val="none"/>
          <w:lang w:eastAsia="zh-CN"/>
        </w:rPr>
        <w:t>由</w:t>
      </w:r>
      <w:r>
        <w:rPr>
          <w:rFonts w:hint="eastAsia" w:ascii="仿宋" w:hAnsi="仿宋" w:eastAsia="仿宋"/>
          <w:b w:val="0"/>
          <w:bCs w:val="0"/>
          <w:sz w:val="24"/>
          <w:szCs w:val="24"/>
        </w:rPr>
        <w:t>学院实验室安全工作领导小组</w:t>
      </w:r>
      <w:r>
        <w:rPr>
          <w:rFonts w:hint="eastAsia" w:ascii="仿宋" w:hAnsi="仿宋" w:eastAsia="仿宋" w:cs="仿宋"/>
          <w:b w:val="0"/>
          <w:bCs w:val="0"/>
          <w:i w:val="0"/>
          <w:caps w:val="0"/>
          <w:color w:val="000000"/>
          <w:spacing w:val="0"/>
          <w:sz w:val="24"/>
          <w:szCs w:val="24"/>
          <w:u w:val="none"/>
        </w:rPr>
        <w:t>认定责任后</w:t>
      </w:r>
      <w:r>
        <w:rPr>
          <w:rFonts w:hint="eastAsia" w:ascii="仿宋" w:hAnsi="仿宋" w:eastAsia="仿宋" w:cs="仿宋"/>
          <w:b w:val="0"/>
          <w:bCs w:val="0"/>
          <w:i w:val="0"/>
          <w:caps w:val="0"/>
          <w:color w:val="000000"/>
          <w:spacing w:val="0"/>
          <w:sz w:val="24"/>
          <w:szCs w:val="24"/>
          <w:u w:val="none"/>
          <w:lang w:eastAsia="zh-CN"/>
        </w:rPr>
        <w:t>，实验管理室</w:t>
      </w:r>
      <w:r>
        <w:rPr>
          <w:rFonts w:hint="eastAsia" w:ascii="仿宋" w:hAnsi="仿宋" w:eastAsia="仿宋" w:cs="仿宋"/>
          <w:b w:val="0"/>
          <w:bCs w:val="0"/>
          <w:i w:val="0"/>
          <w:caps w:val="0"/>
          <w:color w:val="000000"/>
          <w:spacing w:val="0"/>
          <w:sz w:val="24"/>
          <w:szCs w:val="24"/>
          <w:u w:val="none"/>
        </w:rPr>
        <w:t>直接</w:t>
      </w:r>
      <w:r>
        <w:rPr>
          <w:rFonts w:hint="eastAsia" w:ascii="仿宋" w:hAnsi="仿宋" w:eastAsia="仿宋" w:cs="仿宋"/>
          <w:b w:val="0"/>
          <w:bCs w:val="0"/>
          <w:i w:val="0"/>
          <w:caps w:val="0"/>
          <w:color w:val="000000"/>
          <w:spacing w:val="0"/>
          <w:sz w:val="24"/>
          <w:szCs w:val="24"/>
          <w:u w:val="none"/>
          <w:lang w:eastAsia="zh-CN"/>
        </w:rPr>
        <w:t>执行</w:t>
      </w:r>
      <w:r>
        <w:rPr>
          <w:rFonts w:hint="eastAsia" w:ascii="仿宋" w:hAnsi="仿宋" w:eastAsia="仿宋" w:cs="仿宋"/>
          <w:b w:val="0"/>
          <w:bCs w:val="0"/>
          <w:i w:val="0"/>
          <w:caps w:val="0"/>
          <w:color w:val="000000"/>
          <w:spacing w:val="0"/>
          <w:sz w:val="24"/>
          <w:szCs w:val="24"/>
          <w:u w:val="no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b w:val="0"/>
          <w:bCs w:val="0"/>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责任追究种类为批评教育谈话、取消评优评奖资格、赔偿经济损失的，</w:t>
      </w:r>
      <w:r>
        <w:rPr>
          <w:rFonts w:hint="eastAsia" w:ascii="仿宋" w:hAnsi="仿宋" w:eastAsia="仿宋" w:cs="仿宋"/>
          <w:b w:val="0"/>
          <w:bCs w:val="0"/>
          <w:i w:val="0"/>
          <w:caps w:val="0"/>
          <w:color w:val="000000"/>
          <w:spacing w:val="0"/>
          <w:sz w:val="24"/>
          <w:szCs w:val="24"/>
          <w:u w:val="none"/>
          <w:lang w:eastAsia="zh-CN"/>
        </w:rPr>
        <w:t>由</w:t>
      </w:r>
      <w:r>
        <w:rPr>
          <w:rFonts w:hint="eastAsia" w:ascii="仿宋" w:hAnsi="仿宋" w:eastAsia="仿宋"/>
          <w:b w:val="0"/>
          <w:bCs w:val="0"/>
          <w:sz w:val="24"/>
          <w:szCs w:val="24"/>
        </w:rPr>
        <w:t>学院实验室安全工作领导小组</w:t>
      </w:r>
      <w:r>
        <w:rPr>
          <w:rFonts w:hint="eastAsia" w:ascii="仿宋" w:hAnsi="仿宋" w:eastAsia="仿宋" w:cs="仿宋"/>
          <w:b w:val="0"/>
          <w:bCs w:val="0"/>
          <w:i w:val="0"/>
          <w:caps w:val="0"/>
          <w:color w:val="000000"/>
          <w:spacing w:val="0"/>
          <w:sz w:val="24"/>
          <w:szCs w:val="24"/>
          <w:u w:val="none"/>
        </w:rPr>
        <w:t>会认定责任后，</w:t>
      </w:r>
      <w:r>
        <w:rPr>
          <w:rFonts w:hint="eastAsia" w:ascii="仿宋" w:hAnsi="仿宋" w:eastAsia="仿宋" w:cs="仿宋"/>
          <w:b w:val="0"/>
          <w:bCs w:val="0"/>
          <w:i w:val="0"/>
          <w:caps w:val="0"/>
          <w:color w:val="000000"/>
          <w:spacing w:val="0"/>
          <w:sz w:val="24"/>
          <w:szCs w:val="24"/>
          <w:u w:val="none"/>
          <w:lang w:eastAsia="zh-CN"/>
        </w:rPr>
        <w:t>学院办公室</w:t>
      </w:r>
      <w:r>
        <w:rPr>
          <w:rFonts w:hint="eastAsia" w:ascii="仿宋" w:hAnsi="仿宋" w:eastAsia="仿宋" w:cs="仿宋"/>
          <w:b w:val="0"/>
          <w:bCs w:val="0"/>
          <w:i w:val="0"/>
          <w:caps w:val="0"/>
          <w:color w:val="000000"/>
          <w:spacing w:val="0"/>
          <w:sz w:val="24"/>
          <w:szCs w:val="24"/>
          <w:u w:val="none"/>
        </w:rPr>
        <w:t>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b w:val="0"/>
          <w:bCs w:val="0"/>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责任追究种类为行政处分的，由</w:t>
      </w:r>
      <w:r>
        <w:rPr>
          <w:rFonts w:hint="eastAsia" w:ascii="仿宋" w:hAnsi="仿宋" w:eastAsia="仿宋"/>
          <w:b w:val="0"/>
          <w:bCs w:val="0"/>
          <w:sz w:val="24"/>
          <w:szCs w:val="24"/>
        </w:rPr>
        <w:t>学院实验室安全工作领导小组</w:t>
      </w:r>
      <w:r>
        <w:rPr>
          <w:rFonts w:hint="eastAsia" w:ascii="仿宋" w:hAnsi="仿宋" w:eastAsia="仿宋" w:cs="仿宋"/>
          <w:b w:val="0"/>
          <w:bCs w:val="0"/>
          <w:i w:val="0"/>
          <w:caps w:val="0"/>
          <w:color w:val="000000"/>
          <w:spacing w:val="0"/>
          <w:sz w:val="24"/>
          <w:szCs w:val="24"/>
          <w:u w:val="none"/>
        </w:rPr>
        <w:t>进行责任认</w:t>
      </w:r>
      <w:bookmarkStart w:id="3" w:name="_GoBack"/>
      <w:bookmarkEnd w:id="3"/>
      <w:r>
        <w:rPr>
          <w:rFonts w:hint="eastAsia" w:ascii="仿宋" w:hAnsi="仿宋" w:eastAsia="仿宋" w:cs="仿宋"/>
          <w:b w:val="0"/>
          <w:bCs w:val="0"/>
          <w:i w:val="0"/>
          <w:caps w:val="0"/>
          <w:color w:val="000000"/>
          <w:spacing w:val="0"/>
          <w:sz w:val="24"/>
          <w:szCs w:val="24"/>
          <w:u w:val="none"/>
        </w:rPr>
        <w:t>定，被追究责任人为教职工的，</w:t>
      </w:r>
      <w:r>
        <w:rPr>
          <w:rFonts w:hint="eastAsia" w:ascii="仿宋" w:hAnsi="仿宋" w:eastAsia="仿宋" w:cs="仿宋"/>
          <w:b w:val="0"/>
          <w:bCs w:val="0"/>
          <w:i w:val="0"/>
          <w:caps w:val="0"/>
          <w:color w:val="000000"/>
          <w:spacing w:val="0"/>
          <w:sz w:val="24"/>
          <w:szCs w:val="24"/>
          <w:u w:val="none"/>
          <w:lang w:eastAsia="zh-CN"/>
        </w:rPr>
        <w:t>提请学院党政联席会议决定，</w:t>
      </w:r>
      <w:r>
        <w:rPr>
          <w:rFonts w:hint="eastAsia" w:ascii="仿宋" w:hAnsi="仿宋" w:eastAsia="仿宋" w:cs="仿宋"/>
          <w:b w:val="0"/>
          <w:bCs w:val="0"/>
          <w:i w:val="0"/>
          <w:caps w:val="0"/>
          <w:color w:val="000000"/>
          <w:spacing w:val="0"/>
          <w:sz w:val="24"/>
          <w:szCs w:val="24"/>
          <w:u w:val="none"/>
        </w:rPr>
        <w:t>由</w:t>
      </w:r>
      <w:r>
        <w:rPr>
          <w:rFonts w:hint="eastAsia" w:ascii="仿宋" w:hAnsi="仿宋" w:eastAsia="仿宋" w:cs="仿宋"/>
          <w:b w:val="0"/>
          <w:bCs w:val="0"/>
          <w:i w:val="0"/>
          <w:caps w:val="0"/>
          <w:color w:val="000000"/>
          <w:spacing w:val="0"/>
          <w:sz w:val="24"/>
          <w:szCs w:val="24"/>
          <w:u w:val="none"/>
          <w:lang w:eastAsia="zh-CN"/>
        </w:rPr>
        <w:t>学院办公室</w:t>
      </w:r>
      <w:r>
        <w:rPr>
          <w:rFonts w:hint="eastAsia" w:ascii="仿宋" w:hAnsi="仿宋" w:eastAsia="仿宋" w:cs="仿宋"/>
          <w:b w:val="0"/>
          <w:bCs w:val="0"/>
          <w:i w:val="0"/>
          <w:caps w:val="0"/>
          <w:color w:val="000000"/>
          <w:spacing w:val="0"/>
          <w:sz w:val="24"/>
          <w:szCs w:val="24"/>
          <w:u w:val="none"/>
        </w:rPr>
        <w:t>按《事业单位工作人员处分暂行规定》和学</w:t>
      </w:r>
      <w:r>
        <w:rPr>
          <w:rFonts w:hint="eastAsia" w:ascii="仿宋" w:hAnsi="仿宋" w:eastAsia="仿宋" w:cs="仿宋"/>
          <w:b w:val="0"/>
          <w:bCs w:val="0"/>
          <w:i w:val="0"/>
          <w:caps w:val="0"/>
          <w:color w:val="000000"/>
          <w:spacing w:val="0"/>
          <w:sz w:val="24"/>
          <w:szCs w:val="24"/>
          <w:u w:val="none"/>
          <w:lang w:eastAsia="zh-CN"/>
        </w:rPr>
        <w:t>院</w:t>
      </w:r>
      <w:r>
        <w:rPr>
          <w:rFonts w:hint="eastAsia" w:ascii="仿宋" w:hAnsi="仿宋" w:eastAsia="仿宋" w:cs="仿宋"/>
          <w:b w:val="0"/>
          <w:bCs w:val="0"/>
          <w:i w:val="0"/>
          <w:caps w:val="0"/>
          <w:color w:val="000000"/>
          <w:spacing w:val="0"/>
          <w:sz w:val="24"/>
          <w:szCs w:val="24"/>
          <w:u w:val="none"/>
        </w:rPr>
        <w:t>相关规定处理；被追究责任人为学生的，由</w:t>
      </w:r>
      <w:r>
        <w:rPr>
          <w:rFonts w:hint="eastAsia" w:ascii="仿宋" w:hAnsi="仿宋" w:eastAsia="仿宋" w:cs="仿宋"/>
          <w:b w:val="0"/>
          <w:bCs w:val="0"/>
          <w:i w:val="0"/>
          <w:caps w:val="0"/>
          <w:color w:val="000000"/>
          <w:spacing w:val="0"/>
          <w:sz w:val="24"/>
          <w:szCs w:val="24"/>
          <w:u w:val="none"/>
          <w:lang w:eastAsia="zh-CN"/>
        </w:rPr>
        <w:t>学生工作办公室</w:t>
      </w:r>
      <w:r>
        <w:rPr>
          <w:rFonts w:hint="eastAsia" w:ascii="仿宋" w:hAnsi="仿宋" w:eastAsia="仿宋" w:cs="仿宋"/>
          <w:b w:val="0"/>
          <w:bCs w:val="0"/>
          <w:i w:val="0"/>
          <w:caps w:val="0"/>
          <w:color w:val="000000"/>
          <w:spacing w:val="0"/>
          <w:sz w:val="24"/>
          <w:szCs w:val="24"/>
          <w:u w:val="none"/>
        </w:rPr>
        <w:t>按相关规定处理。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b w:val="0"/>
          <w:bCs w:val="0"/>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需要移送司法机关追究法律责任的，按法律规定程序处理。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b w:val="0"/>
          <w:bCs w:val="0"/>
          <w:i w:val="0"/>
          <w:caps w:val="0"/>
          <w:color w:val="000000"/>
          <w:spacing w:val="0"/>
          <w:sz w:val="24"/>
          <w:szCs w:val="24"/>
          <w:u w:val="none"/>
        </w:rPr>
        <w:t>第十</w:t>
      </w:r>
      <w:r>
        <w:rPr>
          <w:rFonts w:hint="eastAsia" w:ascii="仿宋" w:hAnsi="仿宋" w:eastAsia="仿宋" w:cs="仿宋"/>
          <w:b w:val="0"/>
          <w:bCs w:val="0"/>
          <w:i w:val="0"/>
          <w:caps w:val="0"/>
          <w:color w:val="000000"/>
          <w:spacing w:val="0"/>
          <w:sz w:val="24"/>
          <w:szCs w:val="24"/>
          <w:u w:val="none"/>
          <w:lang w:eastAsia="zh-CN"/>
        </w:rPr>
        <w:t>二</w:t>
      </w:r>
      <w:r>
        <w:rPr>
          <w:rFonts w:hint="eastAsia" w:ascii="仿宋" w:hAnsi="仿宋" w:eastAsia="仿宋" w:cs="仿宋"/>
          <w:b w:val="0"/>
          <w:bCs w:val="0"/>
          <w:i w:val="0"/>
          <w:caps w:val="0"/>
          <w:color w:val="000000"/>
          <w:spacing w:val="0"/>
          <w:sz w:val="24"/>
          <w:szCs w:val="24"/>
          <w:u w:val="none"/>
        </w:rPr>
        <w:t>条 教职工或学生对所受行政处分有异议的，可依照《事业单位工作人员处分暂行规定》等相关规定提出申诉。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5"/>
          <w:rFonts w:hint="eastAsia" w:ascii="仿宋" w:hAnsi="仿宋" w:eastAsia="仿宋" w:cs="仿宋"/>
          <w:i w:val="0"/>
          <w:caps w:val="0"/>
          <w:color w:val="000000"/>
          <w:spacing w:val="0"/>
          <w:sz w:val="24"/>
          <w:szCs w:val="24"/>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Verdana" w:hAnsi="Verdana" w:cs="Verdana"/>
          <w:i w:val="0"/>
          <w:caps w:val="0"/>
          <w:color w:val="000000"/>
          <w:spacing w:val="0"/>
          <w:sz w:val="24"/>
          <w:szCs w:val="24"/>
          <w:u w:val="none"/>
        </w:rPr>
      </w:pPr>
      <w:r>
        <w:rPr>
          <w:rStyle w:val="5"/>
          <w:rFonts w:hint="eastAsia" w:ascii="仿宋" w:hAnsi="仿宋" w:eastAsia="仿宋" w:cs="仿宋"/>
          <w:i w:val="0"/>
          <w:caps w:val="0"/>
          <w:color w:val="000000"/>
          <w:spacing w:val="0"/>
          <w:sz w:val="24"/>
          <w:szCs w:val="24"/>
          <w:u w:val="none"/>
        </w:rPr>
        <w:t>第四章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第十</w:t>
      </w:r>
      <w:r>
        <w:rPr>
          <w:rFonts w:hint="eastAsia" w:ascii="仿宋" w:hAnsi="仿宋" w:eastAsia="仿宋" w:cs="仿宋"/>
          <w:i w:val="0"/>
          <w:caps w:val="0"/>
          <w:color w:val="000000"/>
          <w:spacing w:val="0"/>
          <w:sz w:val="24"/>
          <w:szCs w:val="24"/>
          <w:u w:val="none"/>
          <w:lang w:eastAsia="zh-CN"/>
        </w:rPr>
        <w:t>三</w:t>
      </w:r>
      <w:r>
        <w:rPr>
          <w:rFonts w:hint="eastAsia" w:ascii="仿宋" w:hAnsi="仿宋" w:eastAsia="仿宋" w:cs="仿宋"/>
          <w:i w:val="0"/>
          <w:caps w:val="0"/>
          <w:color w:val="000000"/>
          <w:spacing w:val="0"/>
          <w:sz w:val="24"/>
          <w:szCs w:val="24"/>
          <w:u w:val="none"/>
        </w:rPr>
        <w:t>条 本办法中涉及的人员受伤鉴定参照《人体损伤程度鉴定标准》。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第十</w:t>
      </w:r>
      <w:r>
        <w:rPr>
          <w:rFonts w:hint="eastAsia" w:ascii="仿宋" w:hAnsi="仿宋" w:eastAsia="仿宋" w:cs="仿宋"/>
          <w:i w:val="0"/>
          <w:caps w:val="0"/>
          <w:color w:val="000000"/>
          <w:spacing w:val="0"/>
          <w:sz w:val="24"/>
          <w:szCs w:val="24"/>
          <w:u w:val="none"/>
          <w:lang w:eastAsia="zh-CN"/>
        </w:rPr>
        <w:t>四</w:t>
      </w:r>
      <w:r>
        <w:rPr>
          <w:rFonts w:hint="eastAsia" w:ascii="仿宋" w:hAnsi="仿宋" w:eastAsia="仿宋" w:cs="仿宋"/>
          <w:i w:val="0"/>
          <w:caps w:val="0"/>
          <w:color w:val="000000"/>
          <w:spacing w:val="0"/>
          <w:sz w:val="24"/>
          <w:szCs w:val="24"/>
          <w:u w:val="none"/>
        </w:rPr>
        <w:t>条 本办法未尽事项，按国家有关法律法规执行。本办法条款如与国家颁布的法律法规相抵触，按国家法律法规执行。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5"/>
        <w:jc w:val="left"/>
        <w:textAlignment w:val="auto"/>
        <w:rPr>
          <w:rFonts w:hint="default" w:ascii="Verdana" w:hAnsi="Verdana" w:cs="Verdana"/>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第十</w:t>
      </w:r>
      <w:r>
        <w:rPr>
          <w:rFonts w:hint="eastAsia" w:ascii="仿宋" w:hAnsi="仿宋" w:eastAsia="仿宋" w:cs="仿宋"/>
          <w:i w:val="0"/>
          <w:caps w:val="0"/>
          <w:color w:val="000000"/>
          <w:spacing w:val="0"/>
          <w:sz w:val="24"/>
          <w:szCs w:val="24"/>
          <w:u w:val="none"/>
          <w:lang w:eastAsia="zh-CN"/>
        </w:rPr>
        <w:t>五</w:t>
      </w:r>
      <w:r>
        <w:rPr>
          <w:rFonts w:hint="eastAsia" w:ascii="仿宋" w:hAnsi="仿宋" w:eastAsia="仿宋" w:cs="仿宋"/>
          <w:i w:val="0"/>
          <w:caps w:val="0"/>
          <w:color w:val="000000"/>
          <w:spacing w:val="0"/>
          <w:sz w:val="24"/>
          <w:szCs w:val="24"/>
          <w:u w:val="none"/>
        </w:rPr>
        <w:t>条 本办法自公布之日起执行，由</w:t>
      </w:r>
      <w:r>
        <w:rPr>
          <w:rFonts w:hint="eastAsia" w:ascii="仿宋" w:hAnsi="仿宋" w:eastAsia="仿宋" w:cs="仿宋"/>
          <w:i w:val="0"/>
          <w:caps w:val="0"/>
          <w:color w:val="000000"/>
          <w:spacing w:val="0"/>
          <w:sz w:val="24"/>
          <w:szCs w:val="24"/>
          <w:u w:val="none"/>
          <w:lang w:eastAsia="zh-CN"/>
        </w:rPr>
        <w:t>浙江工商大学食品与生物工程学院实验室安全工作领导小组负责</w:t>
      </w:r>
      <w:r>
        <w:rPr>
          <w:rFonts w:hint="eastAsia" w:ascii="仿宋" w:hAnsi="仿宋" w:eastAsia="仿宋" w:cs="仿宋"/>
          <w:i w:val="0"/>
          <w:caps w:val="0"/>
          <w:color w:val="000000"/>
          <w:spacing w:val="0"/>
          <w:sz w:val="24"/>
          <w:szCs w:val="24"/>
          <w:u w:val="none"/>
        </w:rPr>
        <w:t>解释。</w:t>
      </w:r>
    </w:p>
    <w:p/>
    <w:p/>
    <w:p/>
    <w:p/>
    <w:p/>
    <w:p/>
    <w:p>
      <w:pPr>
        <w:rPr>
          <w:rFonts w:hint="eastAsia" w:ascii="仿宋" w:hAnsi="仿宋" w:eastAsia="仿宋" w:cs="仿宋"/>
          <w:i w:val="0"/>
          <w:caps w:val="0"/>
          <w:color w:val="000000"/>
          <w:spacing w:val="0"/>
          <w:kern w:val="0"/>
          <w:sz w:val="24"/>
          <w:szCs w:val="24"/>
          <w:u w:val="none"/>
          <w:lang w:val="en-US" w:eastAsia="zh-CN" w:bidi="ar"/>
        </w:rPr>
      </w:pPr>
      <w:r>
        <w:rPr>
          <w:rFonts w:hint="eastAsia"/>
          <w:lang w:val="en-US" w:eastAsia="zh-CN"/>
        </w:rPr>
        <w:t xml:space="preserve">                                                 </w:t>
      </w:r>
      <w:r>
        <w:rPr>
          <w:rFonts w:hint="eastAsia" w:ascii="仿宋" w:hAnsi="仿宋" w:eastAsia="仿宋" w:cs="仿宋"/>
          <w:i w:val="0"/>
          <w:caps w:val="0"/>
          <w:color w:val="000000"/>
          <w:spacing w:val="0"/>
          <w:kern w:val="0"/>
          <w:sz w:val="24"/>
          <w:szCs w:val="24"/>
          <w:u w:val="none"/>
          <w:lang w:val="en-US" w:eastAsia="zh-CN" w:bidi="ar"/>
        </w:rPr>
        <w:t>食品与生物工程学院</w:t>
      </w:r>
    </w:p>
    <w:p>
      <w:pPr>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 xml:space="preserve">                                                    </w:t>
      </w:r>
    </w:p>
    <w:p>
      <w:pPr>
        <w:ind w:firstLine="5760" w:firstLineChars="2400"/>
        <w:rPr>
          <w:rFonts w:hint="default"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2019.9.26</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A4BEC"/>
    <w:rsid w:val="2F1D19F0"/>
    <w:rsid w:val="335D6C46"/>
    <w:rsid w:val="4FC10E2C"/>
    <w:rsid w:val="558D2542"/>
    <w:rsid w:val="59747E72"/>
    <w:rsid w:val="5F6A4BEC"/>
    <w:rsid w:val="732E4DC1"/>
    <w:rsid w:val="7B5D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2019-09-24T03:02:00Z</dcterms:created>
  <dc:creator>Administrator</dc:creator>
  <cp:lastModifiedBy>遵义</cp:lastModifiedBy>
  <cp:lastPrinted>2019-09-26T02:34:56Z</cp:lastPrinted>
  <dcterms:modified xsi:type="dcterms:W3CDTF">2019-09-26T03:21:40Z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