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仿宋_GB2312" w:asciiTheme="minorEastAsia" w:hAnsiTheme="minorEastAsia" w:eastAsiaTheme="minorEastAsia"/>
          <w:b/>
          <w:bCs/>
          <w:sz w:val="22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sz w:val="22"/>
          <w:szCs w:val="28"/>
        </w:rPr>
        <w:t>附件1</w:t>
      </w:r>
    </w:p>
    <w:p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  <w:r>
        <w:rPr>
          <w:rFonts w:hint="eastAsia" w:eastAsia="隶书"/>
          <w:b/>
          <w:bCs/>
          <w:sz w:val="44"/>
        </w:rPr>
        <w:t>浙江工商大学</w:t>
      </w: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</w:p>
    <w:p>
      <w:pPr>
        <w:spacing w:line="720" w:lineRule="auto"/>
        <w:jc w:val="center"/>
        <w:rPr>
          <w:rFonts w:hint="eastAsia" w:eastAsia="宋体"/>
          <w:b/>
          <w:bCs/>
          <w:sz w:val="52"/>
        </w:rPr>
      </w:pPr>
      <w:r>
        <w:rPr>
          <w:rFonts w:hint="eastAsia" w:eastAsia="宋体"/>
          <w:b/>
          <w:bCs/>
          <w:sz w:val="52"/>
          <w:lang w:eastAsia="zh-CN"/>
        </w:rPr>
        <w:t>研究生精品示范课程项目</w:t>
      </w:r>
    </w:p>
    <w:p>
      <w:pPr>
        <w:spacing w:before="312" w:beforeLines="100" w:line="720" w:lineRule="auto"/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申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请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书</w:t>
      </w:r>
    </w:p>
    <w:p>
      <w:pPr>
        <w:jc w:val="center"/>
        <w:rPr>
          <w:sz w:val="36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ab/>
      </w:r>
    </w:p>
    <w:p>
      <w:pPr>
        <w:spacing w:line="480" w:lineRule="auto"/>
        <w:ind w:left="12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项目负责人：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浙江工商大学研究生院 制</w:t>
      </w:r>
    </w:p>
    <w:tbl>
      <w:tblPr>
        <w:tblStyle w:val="7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01"/>
        <w:gridCol w:w="224"/>
        <w:gridCol w:w="898"/>
        <w:gridCol w:w="801"/>
        <w:gridCol w:w="161"/>
        <w:gridCol w:w="786"/>
        <w:gridCol w:w="879"/>
        <w:gridCol w:w="891"/>
        <w:gridCol w:w="742"/>
        <w:gridCol w:w="956"/>
        <w:gridCol w:w="50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  <w:b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思政课程建设改革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“课程思政”课堂创新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公共课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384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学位核心课程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专业课课程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全英文授课课程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□博士生课   □硕士生课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模式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全部在线</w:t>
            </w:r>
            <w:r>
              <w:rPr>
                <w:rFonts w:hint="eastAsia"/>
              </w:rPr>
              <w:t xml:space="preserve">   □</w:t>
            </w:r>
            <w:r>
              <w:rPr>
                <w:rFonts w:hint="eastAsia"/>
                <w:lang w:eastAsia="zh-CN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26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9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负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责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硕、博导</w:t>
            </w:r>
          </w:p>
        </w:tc>
        <w:tc>
          <w:tcPr>
            <w:tcW w:w="1507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所在院、学科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37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要   参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者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容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义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摘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9151" w:type="dxa"/>
            <w:gridSpan w:val="12"/>
            <w:vAlign w:val="center"/>
          </w:tcPr>
          <w:p>
            <w:pPr>
              <w:spacing w:line="384" w:lineRule="auto"/>
              <w:jc w:val="both"/>
            </w:pPr>
          </w:p>
        </w:tc>
      </w:tr>
    </w:tbl>
    <w:p/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二、项目立项依据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（课程建设目的、意义及同类工作现状等）</w:t>
            </w: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三、项目基础建设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四、项目建设和运行方案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8" w:hRule="atLeast"/>
        </w:trPr>
        <w:tc>
          <w:tcPr>
            <w:tcW w:w="9781" w:type="dxa"/>
            <w:tcBorders>
              <w:top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（课程建设内容、目标、实施方案和拟解决的关键问题等）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五、项目预期成果形式、效果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0" w:hRule="atLeast"/>
        </w:trPr>
        <w:tc>
          <w:tcPr>
            <w:tcW w:w="9639" w:type="dxa"/>
            <w:tcBorders>
              <w:top w:val="single" w:color="auto" w:sz="4" w:space="0"/>
            </w:tcBorders>
          </w:tcPr>
          <w:p/>
        </w:tc>
      </w:tr>
    </w:tbl>
    <w:p/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46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 费 预 算</w:t>
            </w:r>
          </w:p>
        </w:tc>
        <w:tc>
          <w:tcPr>
            <w:tcW w:w="6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七、推荐审批意见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right="525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right="105" w:firstLine="4410" w:firstLineChars="2100"/>
              <w:jc w:val="right"/>
            </w:pPr>
          </w:p>
          <w:p>
            <w:pPr>
              <w:ind w:right="840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研究生院意见：</w:t>
            </w:r>
          </w:p>
          <w:p/>
          <w:p/>
          <w:p/>
          <w:p/>
          <w:p>
            <w:pPr>
              <w:ind w:right="105"/>
              <w:jc w:val="right"/>
            </w:pPr>
          </w:p>
          <w:p>
            <w:pPr>
              <w:ind w:right="420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firstLine="4515" w:firstLineChars="2150"/>
              <w:jc w:val="right"/>
            </w:pPr>
          </w:p>
          <w:p>
            <w:pPr>
              <w:ind w:right="525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  <w:p>
            <w:pPr>
              <w:ind w:right="315"/>
              <w:jc w:val="right"/>
              <w:rPr>
                <w:b/>
              </w:rPr>
            </w:pPr>
          </w:p>
        </w:tc>
      </w:tr>
    </w:tbl>
    <w:p/>
    <w:p>
      <w:pPr>
        <w:spacing w:line="720" w:lineRule="auto"/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研究生精品示范课程项目</w:t>
      </w:r>
      <w:r>
        <w:rPr>
          <w:rFonts w:hint="eastAsia"/>
          <w:b/>
          <w:bCs/>
          <w:sz w:val="52"/>
          <w:lang w:eastAsia="zh-CN"/>
        </w:rPr>
        <w:t>申报说明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0" w:firstLineChars="200"/>
        <w:jc w:val="both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sz w:val="22"/>
          <w:szCs w:val="22"/>
          <w:shd w:val="clear" w:fill="FFFFFF"/>
          <w:lang w:eastAsia="zh-CN"/>
        </w:rPr>
        <w:t>研究生精品示范课程项目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支持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思政课程、课程思政、公共课、学位核心课程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专业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选修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课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和全外文授课课程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。课程需落实思政课程与专业课程育人的要求，明确“课程思政”的目标与标准，挖掘课程的德育内涵与元素，拓展课程教学内容，创新“课程思政”的教学方法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支持具有“新文科”、“新工科”和“新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科”特色的公共课、学位核心课和专业选修课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鼓励商科与其他学科，尤其是新工科的交叉融合创新，倡导“文理交叉”“文文通融”。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精品示范课程项目优先支持在线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研究生课程建设，在线课程教学内容应在课程设置、教材建设、教师队伍、考试方法和教学研究建设等方面要突出大商科的风格与特色，要积极运用科学、灵活的现代化教学方法、教学手段，充分利用“雨课堂”等平台上的优质网络资源，在内容重构、教学活动设计、教学资源编制和视频录制，形成较为完善的在线学习与课堂教学相结合的课程教学内容。学位核心课程教学内容需符合高等教育出版社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学术学位研究生核心课程指南(试行)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要求，在线课程内容应包括课程教学视频、 课程视频字幕、 课程讲义、课程大纲、课程结课评价标准、课程章节练习与考试题及答案等。对于不具备完全在线的课程，鼓励线下线上相结合的模式开展在线课程建设，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应设置合理的线上、线下学时分配比例，线上教学的课程比例不得低于总教学内容的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1/2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鼓励已开设校级及以上的精品课程、优质本科课程的老师积极申报研究生在线课程建设，深入推进课程建设；鼓励教学名师、学科带头人、精品课程或优质课程负责人领衔采取团队建设制，课程负责人录制视频时长占课程总时长应不少于30%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  <w:rPr>
          <w:rFonts w:hint="eastAsia" w:cs="仿宋_GB2312" w:asciiTheme="minorEastAsia" w:hAnsiTheme="minorEastAsia" w:eastAsiaTheme="minorEastAsia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精品示范课程项目资助数量为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项左右，重点项目拟资助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门，每个项目资助经费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万元，一般项目资助拟资助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门，每个项目资助经费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万元。原则上重点项目应是全部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教学内容可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在线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val="en-US" w:eastAsia="zh-CN"/>
        </w:rPr>
        <w:t>上开展的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教学课程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，一般项目为可线上线下相结合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开展</w:t>
      </w:r>
      <w:bookmarkStart w:id="0" w:name="_GoBack"/>
      <w:bookmarkEnd w:id="0"/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教学的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课程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10C"/>
    <w:rsid w:val="00014619"/>
    <w:rsid w:val="0007774C"/>
    <w:rsid w:val="000C289E"/>
    <w:rsid w:val="000E7FDC"/>
    <w:rsid w:val="001319A3"/>
    <w:rsid w:val="001B19BA"/>
    <w:rsid w:val="002225C3"/>
    <w:rsid w:val="00235EF1"/>
    <w:rsid w:val="003021FA"/>
    <w:rsid w:val="003276AD"/>
    <w:rsid w:val="003C7797"/>
    <w:rsid w:val="003E7AD1"/>
    <w:rsid w:val="00465BB7"/>
    <w:rsid w:val="00476DD3"/>
    <w:rsid w:val="00482D99"/>
    <w:rsid w:val="0048458F"/>
    <w:rsid w:val="004D1BFF"/>
    <w:rsid w:val="004D784B"/>
    <w:rsid w:val="004F7693"/>
    <w:rsid w:val="00512E85"/>
    <w:rsid w:val="00515A74"/>
    <w:rsid w:val="00536678"/>
    <w:rsid w:val="0058110C"/>
    <w:rsid w:val="005869E7"/>
    <w:rsid w:val="00590429"/>
    <w:rsid w:val="005C575E"/>
    <w:rsid w:val="006C219E"/>
    <w:rsid w:val="006E0DE2"/>
    <w:rsid w:val="006F5726"/>
    <w:rsid w:val="00742F65"/>
    <w:rsid w:val="007B1000"/>
    <w:rsid w:val="0083385C"/>
    <w:rsid w:val="00852B47"/>
    <w:rsid w:val="00874534"/>
    <w:rsid w:val="008C3172"/>
    <w:rsid w:val="00917B32"/>
    <w:rsid w:val="00933F77"/>
    <w:rsid w:val="009B5A95"/>
    <w:rsid w:val="00B25002"/>
    <w:rsid w:val="00B3151D"/>
    <w:rsid w:val="00B4280A"/>
    <w:rsid w:val="00B91070"/>
    <w:rsid w:val="00C0114F"/>
    <w:rsid w:val="00C11214"/>
    <w:rsid w:val="00D948FE"/>
    <w:rsid w:val="00E822FC"/>
    <w:rsid w:val="00F1276B"/>
    <w:rsid w:val="00FB0D59"/>
    <w:rsid w:val="04605C32"/>
    <w:rsid w:val="0B6D565C"/>
    <w:rsid w:val="23E00600"/>
    <w:rsid w:val="266B33C1"/>
    <w:rsid w:val="26DF58CD"/>
    <w:rsid w:val="53A13051"/>
    <w:rsid w:val="58015783"/>
    <w:rsid w:val="5DC82B8B"/>
    <w:rsid w:val="5E5D2A85"/>
    <w:rsid w:val="6747152C"/>
    <w:rsid w:val="67D129A9"/>
    <w:rsid w:val="68DB4FA7"/>
    <w:rsid w:val="700561BB"/>
    <w:rsid w:val="71C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19BEB-076E-4F5E-8D64-A2EAEAC51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123</Words>
  <Characters>706</Characters>
  <Lines>5</Lines>
  <Paragraphs>1</Paragraphs>
  <TotalTime>5</TotalTime>
  <ScaleCrop>false</ScaleCrop>
  <LinksUpToDate>false</LinksUpToDate>
  <CharactersWithSpaces>828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2015-03-24T02:37:00Z</dcterms:created>
  <dc:creator>dell</dc:creator>
  <cp:lastModifiedBy>云和细雨</cp:lastModifiedBy>
  <cp:lastPrinted>2018-04-11T06:40:00Z</cp:lastPrinted>
  <dcterms:modified xsi:type="dcterms:W3CDTF">2020-09-25T10:54:21Z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