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06ED" w14:textId="77777777" w:rsidR="00F02D32" w:rsidRDefault="00C6638B">
      <w:pPr>
        <w:jc w:val="center"/>
        <w:rPr>
          <w:rFonts w:asciiTheme="majorEastAsia" w:eastAsiaTheme="majorEastAsia" w:hAnsiTheme="majorEastAsia" w:cstheme="majorEastAsia"/>
          <w:sz w:val="32"/>
          <w:szCs w:val="32"/>
        </w:rPr>
      </w:pPr>
      <w:r>
        <w:rPr>
          <w:rFonts w:asciiTheme="majorEastAsia" w:eastAsiaTheme="majorEastAsia" w:hAnsiTheme="majorEastAsia" w:cstheme="majorEastAsia" w:hint="eastAsia"/>
          <w:b/>
          <w:bCs/>
          <w:sz w:val="32"/>
          <w:szCs w:val="32"/>
        </w:rPr>
        <w:t>关于</w:t>
      </w:r>
      <w:r>
        <w:rPr>
          <w:rFonts w:asciiTheme="majorEastAsia" w:eastAsiaTheme="majorEastAsia" w:hAnsiTheme="majorEastAsia" w:cstheme="majorEastAsia" w:hint="eastAsia"/>
          <w:b/>
          <w:bCs/>
          <w:sz w:val="32"/>
          <w:szCs w:val="32"/>
        </w:rPr>
        <w:t>202</w:t>
      </w:r>
      <w:r>
        <w:rPr>
          <w:rFonts w:asciiTheme="majorEastAsia" w:eastAsiaTheme="majorEastAsia" w:hAnsiTheme="majorEastAsia" w:cstheme="majorEastAsia" w:hint="eastAsia"/>
          <w:b/>
          <w:bCs/>
          <w:sz w:val="32"/>
          <w:szCs w:val="32"/>
        </w:rPr>
        <w:t>1</w:t>
      </w:r>
      <w:r>
        <w:rPr>
          <w:rFonts w:asciiTheme="majorEastAsia" w:eastAsiaTheme="majorEastAsia" w:hAnsiTheme="majorEastAsia" w:cstheme="majorEastAsia" w:hint="eastAsia"/>
          <w:b/>
          <w:bCs/>
          <w:sz w:val="32"/>
          <w:szCs w:val="32"/>
        </w:rPr>
        <w:t>年</w:t>
      </w:r>
      <w:r>
        <w:rPr>
          <w:rFonts w:asciiTheme="majorEastAsia" w:eastAsiaTheme="majorEastAsia" w:hAnsiTheme="majorEastAsia" w:cstheme="majorEastAsia" w:hint="eastAsia"/>
          <w:b/>
          <w:bCs/>
          <w:sz w:val="32"/>
          <w:szCs w:val="32"/>
        </w:rPr>
        <w:t>12</w:t>
      </w:r>
      <w:r>
        <w:rPr>
          <w:rFonts w:asciiTheme="majorEastAsia" w:eastAsiaTheme="majorEastAsia" w:hAnsiTheme="majorEastAsia" w:cstheme="majorEastAsia" w:hint="eastAsia"/>
          <w:b/>
          <w:bCs/>
          <w:sz w:val="32"/>
          <w:szCs w:val="32"/>
        </w:rPr>
        <w:t>月大学</w:t>
      </w:r>
      <w:r>
        <w:rPr>
          <w:rFonts w:asciiTheme="majorEastAsia" w:eastAsiaTheme="majorEastAsia" w:hAnsiTheme="majorEastAsia" w:cstheme="majorEastAsia" w:hint="eastAsia"/>
          <w:b/>
          <w:bCs/>
          <w:sz w:val="32"/>
          <w:szCs w:val="32"/>
        </w:rPr>
        <w:t>外</w:t>
      </w:r>
      <w:r>
        <w:rPr>
          <w:rFonts w:asciiTheme="majorEastAsia" w:eastAsiaTheme="majorEastAsia" w:hAnsiTheme="majorEastAsia" w:cstheme="majorEastAsia" w:hint="eastAsia"/>
          <w:b/>
          <w:bCs/>
          <w:sz w:val="32"/>
          <w:szCs w:val="32"/>
        </w:rPr>
        <w:t>语</w:t>
      </w:r>
      <w:r>
        <w:rPr>
          <w:rFonts w:asciiTheme="majorEastAsia" w:eastAsiaTheme="majorEastAsia" w:hAnsiTheme="majorEastAsia" w:cstheme="majorEastAsia" w:hint="eastAsia"/>
          <w:b/>
          <w:bCs/>
          <w:sz w:val="32"/>
          <w:szCs w:val="32"/>
        </w:rPr>
        <w:t>等级考试报名的通知</w:t>
      </w:r>
    </w:p>
    <w:p w14:paraId="78A48471" w14:textId="77777777" w:rsidR="00F02D32" w:rsidRDefault="00C6638B">
      <w:pPr>
        <w:adjustRightInd w:val="0"/>
        <w:snapToGrid w:val="0"/>
        <w:spacing w:after="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各学院、各班级学生：</w:t>
      </w:r>
    </w:p>
    <w:p w14:paraId="5A79D4CA"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根据省考试院安排，</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下</w:t>
      </w:r>
      <w:r>
        <w:rPr>
          <w:rFonts w:asciiTheme="minorEastAsia" w:eastAsiaTheme="minorEastAsia" w:hAnsiTheme="minorEastAsia" w:cstheme="minorEastAsia" w:hint="eastAsia"/>
        </w:rPr>
        <w:t>半年大学</w:t>
      </w:r>
      <w:r>
        <w:rPr>
          <w:rFonts w:asciiTheme="minorEastAsia" w:eastAsiaTheme="minorEastAsia" w:hAnsiTheme="minorEastAsia" w:cstheme="minorEastAsia" w:hint="eastAsia"/>
        </w:rPr>
        <w:t>外</w:t>
      </w:r>
      <w:r>
        <w:rPr>
          <w:rFonts w:asciiTheme="minorEastAsia" w:eastAsiaTheme="minorEastAsia" w:hAnsiTheme="minorEastAsia" w:cstheme="minorEastAsia" w:hint="eastAsia"/>
        </w:rPr>
        <w:t>语</w:t>
      </w:r>
      <w:r>
        <w:rPr>
          <w:rFonts w:asciiTheme="minorEastAsia" w:eastAsiaTheme="minorEastAsia" w:hAnsiTheme="minorEastAsia" w:cstheme="minorEastAsia" w:hint="eastAsia"/>
        </w:rPr>
        <w:t>等级考试报名工作将</w:t>
      </w:r>
      <w:r>
        <w:rPr>
          <w:rFonts w:asciiTheme="minorEastAsia" w:eastAsiaTheme="minorEastAsia" w:hAnsiTheme="minorEastAsia" w:cstheme="minorEastAsia" w:hint="eastAsia"/>
        </w:rPr>
        <w:t>于</w:t>
      </w:r>
      <w:r>
        <w:rPr>
          <w:rFonts w:asciiTheme="minorEastAsia" w:eastAsiaTheme="minorEastAsia" w:hAnsiTheme="minorEastAsia" w:cstheme="minorEastAsia" w:hint="eastAsia"/>
          <w:color w:val="313131"/>
        </w:rPr>
        <w:t>9</w:t>
      </w:r>
      <w:r>
        <w:rPr>
          <w:rFonts w:asciiTheme="minorEastAsia" w:eastAsiaTheme="minorEastAsia" w:hAnsiTheme="minorEastAsia" w:cstheme="minorEastAsia" w:hint="eastAsia"/>
          <w:color w:val="313131"/>
        </w:rPr>
        <w:t>月</w:t>
      </w:r>
      <w:r>
        <w:rPr>
          <w:rFonts w:asciiTheme="minorEastAsia" w:eastAsiaTheme="minorEastAsia" w:hAnsiTheme="minorEastAsia" w:cstheme="minorEastAsia" w:hint="eastAsia"/>
          <w:color w:val="313131"/>
        </w:rPr>
        <w:t>2</w:t>
      </w:r>
      <w:r>
        <w:rPr>
          <w:rFonts w:asciiTheme="minorEastAsia" w:eastAsiaTheme="minorEastAsia" w:hAnsiTheme="minorEastAsia" w:cstheme="minorEastAsia" w:hint="eastAsia"/>
          <w:color w:val="313131"/>
        </w:rPr>
        <w:t>7</w:t>
      </w:r>
      <w:r>
        <w:rPr>
          <w:rFonts w:asciiTheme="minorEastAsia" w:eastAsiaTheme="minorEastAsia" w:hAnsiTheme="minorEastAsia" w:cstheme="minorEastAsia" w:hint="eastAsia"/>
          <w:color w:val="313131"/>
        </w:rPr>
        <w:t>日</w:t>
      </w:r>
      <w:r>
        <w:rPr>
          <w:rFonts w:asciiTheme="minorEastAsia" w:eastAsiaTheme="minorEastAsia" w:hAnsiTheme="minorEastAsia" w:cstheme="minorEastAsia" w:hint="eastAsia"/>
          <w:color w:val="313131"/>
        </w:rPr>
        <w:t>--</w:t>
      </w:r>
      <w:r>
        <w:rPr>
          <w:rFonts w:asciiTheme="minorEastAsia" w:eastAsiaTheme="minorEastAsia" w:hAnsiTheme="minorEastAsia" w:cstheme="minorEastAsia" w:hint="eastAsia"/>
          <w:color w:val="313131"/>
        </w:rPr>
        <w:t>10</w:t>
      </w:r>
      <w:r>
        <w:rPr>
          <w:rFonts w:asciiTheme="minorEastAsia" w:eastAsiaTheme="minorEastAsia" w:hAnsiTheme="minorEastAsia" w:cstheme="minorEastAsia" w:hint="eastAsia"/>
          <w:color w:val="313131"/>
        </w:rPr>
        <w:t>月</w:t>
      </w:r>
      <w:r>
        <w:rPr>
          <w:rFonts w:asciiTheme="minorEastAsia" w:eastAsiaTheme="minorEastAsia" w:hAnsiTheme="minorEastAsia" w:cstheme="minorEastAsia" w:hint="eastAsia"/>
          <w:color w:val="313131"/>
        </w:rPr>
        <w:t>9</w:t>
      </w:r>
      <w:r>
        <w:rPr>
          <w:rFonts w:asciiTheme="minorEastAsia" w:eastAsiaTheme="minorEastAsia" w:hAnsiTheme="minorEastAsia" w:cstheme="minorEastAsia" w:hint="eastAsia"/>
          <w:color w:val="313131"/>
        </w:rPr>
        <w:t>日</w:t>
      </w:r>
      <w:r>
        <w:rPr>
          <w:rFonts w:asciiTheme="minorEastAsia" w:eastAsiaTheme="minorEastAsia" w:hAnsiTheme="minorEastAsia" w:cstheme="minorEastAsia" w:hint="eastAsia"/>
        </w:rPr>
        <w:t>进行，全国大学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四、六级笔试考试</w:t>
      </w:r>
      <w:r>
        <w:rPr>
          <w:rFonts w:asciiTheme="minorEastAsia" w:eastAsiaTheme="minorEastAsia" w:hAnsiTheme="minorEastAsia" w:cstheme="minorEastAsia" w:hint="eastAsia"/>
        </w:rPr>
        <w:t>时间为</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18</w:t>
      </w:r>
      <w:r>
        <w:rPr>
          <w:rFonts w:asciiTheme="minorEastAsia" w:eastAsiaTheme="minorEastAsia" w:hAnsiTheme="minorEastAsia" w:cstheme="minorEastAsia" w:hint="eastAsia"/>
        </w:rPr>
        <w:t>日。现将报名有关事项通知如下：</w:t>
      </w:r>
    </w:p>
    <w:p w14:paraId="0EE53F66"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一、报名对象及要求：</w:t>
      </w:r>
    </w:p>
    <w:p w14:paraId="0BBDE2C2"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根据教育部考试中心、全国高等学校英语应用能力考试委员会和浙江省教育考试院的通知精神，报名参加大学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四、六级</w:t>
      </w:r>
      <w:r>
        <w:rPr>
          <w:rFonts w:asciiTheme="minorEastAsia" w:eastAsiaTheme="minorEastAsia" w:hAnsiTheme="minorEastAsia" w:cstheme="minorEastAsia" w:hint="eastAsia"/>
        </w:rPr>
        <w:t>笔试</w:t>
      </w:r>
      <w:r>
        <w:rPr>
          <w:rFonts w:asciiTheme="minorEastAsia" w:eastAsiaTheme="minorEastAsia" w:hAnsiTheme="minorEastAsia" w:cstheme="minorEastAsia" w:hint="eastAsia"/>
        </w:rPr>
        <w:t>考试的对象及要求如下：</w:t>
      </w:r>
    </w:p>
    <w:p w14:paraId="0EB0D085"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本次我校报名的语种有：大学英语四级</w:t>
      </w:r>
      <w:r>
        <w:rPr>
          <w:rFonts w:asciiTheme="minorEastAsia" w:eastAsiaTheme="minorEastAsia" w:hAnsiTheme="minorEastAsia" w:cstheme="minorEastAsia" w:hint="eastAsia"/>
        </w:rPr>
        <w:t>笔试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CET4</w:t>
      </w:r>
      <w:r>
        <w:rPr>
          <w:rFonts w:asciiTheme="minorEastAsia" w:eastAsiaTheme="minorEastAsia" w:hAnsiTheme="minorEastAsia" w:cstheme="minorEastAsia" w:hint="eastAsia"/>
        </w:rPr>
        <w:t>）、大学英语六级</w:t>
      </w:r>
      <w:r>
        <w:rPr>
          <w:rFonts w:asciiTheme="minorEastAsia" w:eastAsiaTheme="minorEastAsia" w:hAnsiTheme="minorEastAsia" w:cstheme="minorEastAsia" w:hint="eastAsia"/>
        </w:rPr>
        <w:t>笔试</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CET6</w:t>
      </w:r>
      <w:r>
        <w:rPr>
          <w:rFonts w:asciiTheme="minorEastAsia" w:eastAsiaTheme="minorEastAsia" w:hAnsiTheme="minorEastAsia" w:cstheme="minorEastAsia" w:hint="eastAsia"/>
        </w:rPr>
        <w:t>），每位考生</w:t>
      </w:r>
      <w:r>
        <w:rPr>
          <w:rFonts w:asciiTheme="minorEastAsia" w:eastAsiaTheme="minorEastAsia" w:hAnsiTheme="minorEastAsia" w:cstheme="minorEastAsia" w:hint="eastAsia"/>
        </w:rPr>
        <w:t>仅</w:t>
      </w:r>
      <w:r>
        <w:rPr>
          <w:rFonts w:asciiTheme="minorEastAsia" w:eastAsiaTheme="minorEastAsia" w:hAnsiTheme="minorEastAsia" w:cstheme="minorEastAsia" w:hint="eastAsia"/>
        </w:rPr>
        <w:t>能报考一</w:t>
      </w:r>
      <w:r>
        <w:rPr>
          <w:rFonts w:asciiTheme="minorEastAsia" w:eastAsiaTheme="minorEastAsia" w:hAnsiTheme="minorEastAsia" w:cstheme="minorEastAsia" w:hint="eastAsia"/>
        </w:rPr>
        <w:t>科</w:t>
      </w:r>
      <w:r>
        <w:rPr>
          <w:rFonts w:asciiTheme="minorEastAsia" w:eastAsiaTheme="minorEastAsia" w:hAnsiTheme="minorEastAsia" w:cstheme="minorEastAsia" w:hint="eastAsia"/>
        </w:rPr>
        <w:t>；</w:t>
      </w:r>
    </w:p>
    <w:p w14:paraId="303C3FF4"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报考学生须修完所报级别教学大纲规定的课程，且同时满足以下条件：报考</w:t>
      </w:r>
      <w:r>
        <w:rPr>
          <w:rFonts w:asciiTheme="minorEastAsia" w:eastAsiaTheme="minorEastAsia" w:hAnsiTheme="minorEastAsia" w:cstheme="minorEastAsia" w:hint="eastAsia"/>
        </w:rPr>
        <w:t>CET4</w:t>
      </w:r>
      <w:r>
        <w:rPr>
          <w:rFonts w:asciiTheme="minorEastAsia" w:eastAsiaTheme="minorEastAsia" w:hAnsiTheme="minorEastAsia" w:cstheme="minorEastAsia" w:hint="eastAsia"/>
        </w:rPr>
        <w:t>必须通过</w:t>
      </w:r>
      <w:r>
        <w:rPr>
          <w:rFonts w:asciiTheme="minorEastAsia" w:eastAsiaTheme="minorEastAsia" w:hAnsiTheme="minorEastAsia" w:cstheme="minorEastAsia" w:hint="eastAsia"/>
        </w:rPr>
        <w:t>CET3</w:t>
      </w:r>
      <w:r>
        <w:rPr>
          <w:rFonts w:asciiTheme="minorEastAsia" w:eastAsiaTheme="minorEastAsia" w:hAnsiTheme="minorEastAsia" w:cstheme="minorEastAsia" w:hint="eastAsia"/>
        </w:rPr>
        <w:t>或英语应用能力</w:t>
      </w:r>
      <w:r>
        <w:rPr>
          <w:rFonts w:asciiTheme="minorEastAsia" w:eastAsiaTheme="minorEastAsia" w:hAnsiTheme="minorEastAsia" w:cstheme="minorEastAsia" w:hint="eastAsia"/>
        </w:rPr>
        <w:t>A</w:t>
      </w:r>
      <w:r>
        <w:rPr>
          <w:rFonts w:asciiTheme="minorEastAsia" w:eastAsiaTheme="minorEastAsia" w:hAnsiTheme="minorEastAsia" w:cstheme="minorEastAsia" w:hint="eastAsia"/>
        </w:rPr>
        <w:t>级考试（本科生及以上学历除外），报考</w:t>
      </w:r>
      <w:r>
        <w:rPr>
          <w:rFonts w:asciiTheme="minorEastAsia" w:eastAsiaTheme="minorEastAsia" w:hAnsiTheme="minorEastAsia" w:cstheme="minorEastAsia" w:hint="eastAsia"/>
        </w:rPr>
        <w:t>CET6</w:t>
      </w:r>
      <w:r>
        <w:rPr>
          <w:rFonts w:asciiTheme="minorEastAsia" w:eastAsiaTheme="minorEastAsia" w:hAnsiTheme="minorEastAsia" w:cstheme="minorEastAsia" w:hint="eastAsia"/>
        </w:rPr>
        <w:t>必须是</w:t>
      </w:r>
      <w:r>
        <w:rPr>
          <w:rFonts w:asciiTheme="minorEastAsia" w:eastAsiaTheme="minorEastAsia" w:hAnsiTheme="minorEastAsia" w:cstheme="minorEastAsia" w:hint="eastAsia"/>
        </w:rPr>
        <w:t>CET4</w:t>
      </w:r>
      <w:r>
        <w:rPr>
          <w:rFonts w:asciiTheme="minorEastAsia" w:eastAsiaTheme="minorEastAsia" w:hAnsiTheme="minorEastAsia" w:cstheme="minorEastAsia" w:hint="eastAsia"/>
        </w:rPr>
        <w:t>达到</w:t>
      </w:r>
      <w:r>
        <w:rPr>
          <w:rFonts w:asciiTheme="minorEastAsia" w:eastAsiaTheme="minorEastAsia" w:hAnsiTheme="minorEastAsia" w:cstheme="minorEastAsia" w:hint="eastAsia"/>
        </w:rPr>
        <w:t>425</w:t>
      </w:r>
      <w:r>
        <w:rPr>
          <w:rFonts w:asciiTheme="minorEastAsia" w:eastAsiaTheme="minorEastAsia" w:hAnsiTheme="minorEastAsia" w:cstheme="minorEastAsia" w:hint="eastAsia"/>
        </w:rPr>
        <w:t>分及以上的学生；</w:t>
      </w:r>
    </w:p>
    <w:p w14:paraId="126E51FA" w14:textId="77777777" w:rsidR="00F02D32" w:rsidRDefault="00C6638B">
      <w:pPr>
        <w:adjustRightInd w:val="0"/>
        <w:snapToGrid w:val="0"/>
        <w:spacing w:after="0"/>
        <w:ind w:firstLine="420"/>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四、六级</w:t>
      </w:r>
      <w:r>
        <w:rPr>
          <w:rFonts w:asciiTheme="minorEastAsia" w:eastAsiaTheme="minorEastAsia" w:hAnsiTheme="minorEastAsia" w:cstheme="minorEastAsia" w:hint="eastAsia"/>
        </w:rPr>
        <w:t>笔试</w:t>
      </w:r>
      <w:r>
        <w:rPr>
          <w:rFonts w:asciiTheme="minorEastAsia" w:eastAsiaTheme="minorEastAsia" w:hAnsiTheme="minorEastAsia" w:cstheme="minorEastAsia" w:hint="eastAsia"/>
        </w:rPr>
        <w:t>只接受本校在校学生报</w:t>
      </w:r>
      <w:r>
        <w:rPr>
          <w:rFonts w:asciiTheme="minorEastAsia" w:eastAsiaTheme="minorEastAsia" w:hAnsiTheme="minorEastAsia" w:cstheme="minorEastAsia" w:hint="eastAsia"/>
        </w:rPr>
        <w:t>考，</w:t>
      </w:r>
      <w:r>
        <w:rPr>
          <w:rFonts w:asciiTheme="minorEastAsia" w:eastAsiaTheme="minorEastAsia" w:hAnsiTheme="minorEastAsia" w:cstheme="minorEastAsia" w:hint="eastAsia"/>
        </w:rPr>
        <w:t>2021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月入学的四年制本科生除外</w:t>
      </w:r>
      <w:r>
        <w:rPr>
          <w:rFonts w:asciiTheme="minorEastAsia" w:eastAsiaTheme="minorEastAsia" w:hAnsiTheme="minorEastAsia" w:cstheme="minorEastAsia" w:hint="eastAsia"/>
        </w:rPr>
        <w:t>。</w:t>
      </w:r>
    </w:p>
    <w:p w14:paraId="2D4BB199"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二、报名时间及方式：</w:t>
      </w:r>
    </w:p>
    <w:p w14:paraId="4BE902E3" w14:textId="77777777" w:rsidR="00F02D32" w:rsidRDefault="00C6638B">
      <w:pPr>
        <w:adjustRightInd w:val="0"/>
        <w:snapToGrid w:val="0"/>
        <w:spacing w:after="0"/>
        <w:ind w:firstLineChars="200" w:firstLine="482"/>
        <w:rPr>
          <w:rFonts w:asciiTheme="minorEastAsia" w:eastAsiaTheme="minorEastAsia" w:hAnsiTheme="minorEastAsia" w:cstheme="minorEastAsia"/>
          <w:highlight w:val="yellow"/>
        </w:rPr>
      </w:pPr>
      <w:r>
        <w:rPr>
          <w:rFonts w:asciiTheme="minorEastAsia" w:eastAsiaTheme="minorEastAsia" w:hAnsiTheme="minorEastAsia" w:cstheme="minorEastAsia" w:hint="eastAsia"/>
          <w:b/>
        </w:rPr>
        <w:t>1.</w:t>
      </w:r>
      <w:r>
        <w:rPr>
          <w:rFonts w:asciiTheme="minorEastAsia" w:eastAsiaTheme="minorEastAsia" w:hAnsiTheme="minorEastAsia" w:cstheme="minorEastAsia" w:hint="eastAsia"/>
          <w:b/>
        </w:rPr>
        <w:t>报名时间：</w:t>
      </w:r>
      <w:r>
        <w:rPr>
          <w:rFonts w:asciiTheme="minorEastAsia" w:eastAsiaTheme="minorEastAsia" w:hAnsiTheme="minorEastAsia" w:cstheme="minorEastAsia" w:hint="eastAsia"/>
        </w:rPr>
        <w:t>2021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上午</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:00-10</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14:00</w:t>
      </w:r>
      <w:r>
        <w:rPr>
          <w:rFonts w:asciiTheme="minorEastAsia" w:eastAsiaTheme="minorEastAsia" w:hAnsiTheme="minorEastAsia" w:cstheme="minorEastAsia" w:hint="eastAsia"/>
        </w:rPr>
        <w:t>（报名时间截止后无法补报名）</w:t>
      </w:r>
      <w:r>
        <w:rPr>
          <w:rFonts w:asciiTheme="minorEastAsia" w:eastAsiaTheme="minorEastAsia" w:hAnsiTheme="minorEastAsia" w:cstheme="minorEastAsia" w:hint="eastAsia"/>
        </w:rPr>
        <w:t>。</w:t>
      </w:r>
    </w:p>
    <w:p w14:paraId="4520A32B" w14:textId="77777777" w:rsidR="00F02D32" w:rsidRDefault="00C6638B">
      <w:pPr>
        <w:adjustRightInd w:val="0"/>
        <w:snapToGrid w:val="0"/>
        <w:spacing w:after="0"/>
        <w:ind w:firstLineChars="200" w:firstLine="482"/>
        <w:rPr>
          <w:rFonts w:asciiTheme="minorEastAsia" w:eastAsiaTheme="minorEastAsia" w:hAnsiTheme="minorEastAsia" w:cstheme="minorEastAsia"/>
        </w:rPr>
      </w:pPr>
      <w:r>
        <w:rPr>
          <w:rFonts w:asciiTheme="minorEastAsia" w:eastAsiaTheme="minorEastAsia" w:hAnsiTheme="minorEastAsia" w:cstheme="minorEastAsia" w:hint="eastAsia"/>
          <w:b/>
        </w:rPr>
        <w:t>2.</w:t>
      </w:r>
      <w:r>
        <w:rPr>
          <w:rFonts w:asciiTheme="minorEastAsia" w:eastAsiaTheme="minorEastAsia" w:hAnsiTheme="minorEastAsia" w:cstheme="minorEastAsia" w:hint="eastAsia"/>
          <w:b/>
        </w:rPr>
        <w:t>报名方式：</w:t>
      </w:r>
      <w:r>
        <w:rPr>
          <w:rFonts w:asciiTheme="minorEastAsia" w:eastAsiaTheme="minorEastAsia" w:hAnsiTheme="minorEastAsia" w:cstheme="minorEastAsia" w:hint="eastAsia"/>
        </w:rPr>
        <w:t>四、六级考试报名使用全国</w:t>
      </w: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网上报名系统报名并完成缴费工作。</w:t>
      </w:r>
    </w:p>
    <w:p w14:paraId="10208742"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）注册通行证账号</w:t>
      </w:r>
    </w:p>
    <w:p w14:paraId="4AF1B243"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登录</w:t>
      </w: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报名网站（</w:t>
      </w:r>
      <w:hyperlink r:id="rId5" w:history="1">
        <w:r>
          <w:rPr>
            <w:rStyle w:val="ac"/>
            <w:rFonts w:asciiTheme="minorEastAsia" w:eastAsiaTheme="minorEastAsia" w:hAnsiTheme="minorEastAsia" w:cstheme="minorEastAsia" w:hint="eastAsia"/>
          </w:rPr>
          <w:t>http://cet-bm.neea.edu.cn/</w:t>
        </w:r>
      </w:hyperlink>
      <w:r>
        <w:rPr>
          <w:rFonts w:asciiTheme="minorEastAsia" w:eastAsiaTheme="minorEastAsia" w:hAnsiTheme="minorEastAsia" w:cstheme="minorEastAsia" w:hint="eastAsia"/>
        </w:rPr>
        <w:t>，公网访问报名网站</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 xml:space="preserve"> </w:t>
      </w:r>
      <w:hyperlink r:id="rId6" w:history="1">
        <w:r>
          <w:rPr>
            <w:rStyle w:val="ac"/>
            <w:rFonts w:asciiTheme="minorEastAsia" w:eastAsiaTheme="minorEastAsia" w:hAnsiTheme="minorEastAsia" w:cstheme="minorEastAsia" w:hint="eastAsia"/>
          </w:rPr>
          <w:t>http://cet-bm.neea.cn/</w:t>
        </w:r>
      </w:hyperlink>
      <w:r>
        <w:rPr>
          <w:rFonts w:asciiTheme="minorEastAsia" w:eastAsiaTheme="minorEastAsia" w:hAnsiTheme="minorEastAsia" w:cstheme="minorEastAsia" w:hint="eastAsia"/>
        </w:rPr>
        <w:t>），点击“注册新用户”，输入电子邮箱注册通行证账号（建议考生使用个人常用邮箱，并在注册成功后及时进行验证）。电子邮箱即为个人账号，考生可通过账号邮箱接收缴费成功的通知。已注册考生可直接登录。</w:t>
      </w:r>
    </w:p>
    <w:p w14:paraId="35509287"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）登录账号</w:t>
      </w:r>
    </w:p>
    <w:p w14:paraId="6F1204E1"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考生登录账号前应认真阅读报名网站上的考试简介、考生须知、考试时间、报名流程、常见问题、特别提示、最新动态等信息。点击“进入报名”，输入账号、密码及验证码，点击“登录”。</w:t>
      </w:r>
    </w:p>
    <w:p w14:paraId="215222A7"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）报名资格确认与复核</w:t>
      </w:r>
    </w:p>
    <w:p w14:paraId="67081E55"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考生报名前要认真进行学籍信息和资格信息确认（包括检查照片和基本信息是否正确，查看报名考试科目，考生须对报名系</w:t>
      </w:r>
      <w:r>
        <w:rPr>
          <w:rFonts w:asciiTheme="minorEastAsia" w:eastAsiaTheme="minorEastAsia" w:hAnsiTheme="minorEastAsia" w:cstheme="minorEastAsia" w:hint="eastAsia"/>
        </w:rPr>
        <w:t>统里照片、学校及院系信息进行核对）。个人信息错误须联系学院教务老师登记更正信息。缺失报名照片是因该学生在校教务网中的学籍照片非标准证件照格式，而导致照片无法被系统识别，须重新采集标准证件照进行更替。信息更正、照片采集的完成时间在报名截止前一天。报名照片采集</w:t>
      </w:r>
      <w:r>
        <w:rPr>
          <w:rFonts w:asciiTheme="minorEastAsia" w:eastAsiaTheme="minorEastAsia" w:hAnsiTheme="minorEastAsia" w:cstheme="minorEastAsia" w:hint="eastAsia"/>
        </w:rPr>
        <w:t>标准</w:t>
      </w:r>
      <w:r>
        <w:rPr>
          <w:rFonts w:asciiTheme="minorEastAsia" w:eastAsiaTheme="minorEastAsia" w:hAnsiTheme="minorEastAsia" w:cstheme="minorEastAsia" w:hint="eastAsia"/>
        </w:rPr>
        <w:t>请</w:t>
      </w:r>
      <w:r>
        <w:rPr>
          <w:rFonts w:asciiTheme="minorEastAsia" w:eastAsiaTheme="minorEastAsia" w:hAnsiTheme="minorEastAsia" w:cstheme="minorEastAsia" w:hint="eastAsia"/>
        </w:rPr>
        <w:t>详见</w:t>
      </w:r>
      <w:r>
        <w:rPr>
          <w:rFonts w:asciiTheme="minorEastAsia" w:eastAsiaTheme="minorEastAsia" w:hAnsiTheme="minorEastAsia" w:cstheme="minorEastAsia" w:hint="eastAsia"/>
        </w:rPr>
        <w:t>附件</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w:t>
      </w:r>
    </w:p>
    <w:p w14:paraId="3D808F87"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）选择报考科目和提交信息</w:t>
      </w:r>
    </w:p>
    <w:p w14:paraId="080EF00F"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报名时间内，进入</w:t>
      </w: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报名界面，可选择笔试科目。考生只能报考</w:t>
      </w:r>
      <w:r>
        <w:rPr>
          <w:rFonts w:asciiTheme="minorEastAsia" w:eastAsiaTheme="minorEastAsia" w:hAnsiTheme="minorEastAsia" w:cstheme="minorEastAsia" w:hint="eastAsia"/>
        </w:rPr>
        <w:t>CET4</w:t>
      </w:r>
      <w:r>
        <w:rPr>
          <w:rFonts w:asciiTheme="minorEastAsia" w:eastAsiaTheme="minorEastAsia" w:hAnsiTheme="minorEastAsia" w:cstheme="minorEastAsia" w:hint="eastAsia"/>
        </w:rPr>
        <w:t>或</w:t>
      </w:r>
      <w:r>
        <w:rPr>
          <w:rFonts w:asciiTheme="minorEastAsia" w:eastAsiaTheme="minorEastAsia" w:hAnsiTheme="minorEastAsia" w:cstheme="minorEastAsia" w:hint="eastAsia"/>
        </w:rPr>
        <w:t>CET6</w:t>
      </w:r>
      <w:r>
        <w:rPr>
          <w:rFonts w:asciiTheme="minorEastAsia" w:eastAsiaTheme="minorEastAsia" w:hAnsiTheme="minorEastAsia" w:cstheme="minorEastAsia" w:hint="eastAsia"/>
        </w:rPr>
        <w:t>其中一科。请考生认真选择并核对所需报考科目，缴费成功后则无法删除</w:t>
      </w:r>
      <w:r>
        <w:rPr>
          <w:rFonts w:asciiTheme="minorEastAsia" w:eastAsiaTheme="minorEastAsia" w:hAnsiTheme="minorEastAsia" w:cstheme="minorEastAsia" w:hint="eastAsia"/>
        </w:rPr>
        <w:t>和</w:t>
      </w:r>
      <w:r>
        <w:rPr>
          <w:rFonts w:asciiTheme="minorEastAsia" w:eastAsiaTheme="minorEastAsia" w:hAnsiTheme="minorEastAsia" w:cstheme="minorEastAsia" w:hint="eastAsia"/>
        </w:rPr>
        <w:t>更改。</w:t>
      </w:r>
    </w:p>
    <w:p w14:paraId="401C23E6"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）网上缴费</w:t>
      </w:r>
    </w:p>
    <w:p w14:paraId="129A0E17"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考生应在规定时间内完成上网注册、登录账</w:t>
      </w:r>
      <w:r>
        <w:rPr>
          <w:rFonts w:asciiTheme="minorEastAsia" w:eastAsiaTheme="minorEastAsia" w:hAnsiTheme="minorEastAsia" w:cstheme="minorEastAsia" w:hint="eastAsia"/>
        </w:rPr>
        <w:t>号、资格确认与复核、选择报考科目、提交信息、网上缴费等报名流程。</w:t>
      </w:r>
      <w:r>
        <w:rPr>
          <w:rFonts w:asciiTheme="minorEastAsia" w:eastAsiaTheme="minorEastAsia" w:hAnsiTheme="minorEastAsia" w:cstheme="minorEastAsia" w:hint="eastAsia"/>
        </w:rPr>
        <w:t>过期无法</w:t>
      </w:r>
      <w:r>
        <w:rPr>
          <w:rFonts w:asciiTheme="minorEastAsia" w:eastAsiaTheme="minorEastAsia" w:hAnsiTheme="minorEastAsia" w:cstheme="minorEastAsia" w:hint="eastAsia"/>
        </w:rPr>
        <w:t>补报名、</w:t>
      </w:r>
      <w:r>
        <w:rPr>
          <w:rFonts w:asciiTheme="minorEastAsia" w:eastAsiaTheme="minorEastAsia" w:hAnsiTheme="minorEastAsia" w:cstheme="minorEastAsia" w:hint="eastAsia"/>
        </w:rPr>
        <w:t>补缴费。</w:t>
      </w:r>
    </w:p>
    <w:p w14:paraId="3B1B5289"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报名考试费支付支持支付宝、中国银行中银智慧付、招行一网通</w:t>
      </w:r>
      <w:r>
        <w:rPr>
          <w:rFonts w:asciiTheme="minorEastAsia" w:eastAsiaTheme="minorEastAsia" w:hAnsiTheme="minorEastAsia" w:cstheme="minorEastAsia" w:hint="eastAsia"/>
        </w:rPr>
        <w:t>三种方式。</w:t>
      </w:r>
      <w:r>
        <w:rPr>
          <w:rFonts w:asciiTheme="minorEastAsia" w:eastAsiaTheme="minorEastAsia" w:hAnsiTheme="minorEastAsia" w:cstheme="minorEastAsia" w:hint="eastAsia"/>
        </w:rPr>
        <w:t>缴费</w:t>
      </w:r>
      <w:r>
        <w:rPr>
          <w:rFonts w:asciiTheme="minorEastAsia" w:eastAsiaTheme="minorEastAsia" w:hAnsiTheme="minorEastAsia" w:cstheme="minorEastAsia" w:hint="eastAsia"/>
        </w:rPr>
        <w:t>后</w:t>
      </w:r>
      <w:r>
        <w:rPr>
          <w:rFonts w:asciiTheme="minorEastAsia" w:eastAsiaTheme="minorEastAsia" w:hAnsiTheme="minorEastAsia" w:cstheme="minorEastAsia" w:hint="eastAsia"/>
        </w:rPr>
        <w:t>，如扣费成功，但系统显示科目支付状态为“未支付”时，不要重复缴费，可点击“更新”按钮更新支付状态</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如仍未看到付费确认，请拨打客服电话</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010-62987880</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寻求帮助。</w:t>
      </w:r>
    </w:p>
    <w:p w14:paraId="223A24DE"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已报</w:t>
      </w:r>
      <w:r>
        <w:rPr>
          <w:rFonts w:asciiTheme="minorEastAsia" w:eastAsiaTheme="minorEastAsia" w:hAnsiTheme="minorEastAsia" w:cstheme="minorEastAsia" w:hint="eastAsia"/>
        </w:rPr>
        <w:t>考科目须在</w:t>
      </w:r>
      <w:r>
        <w:rPr>
          <w:rFonts w:asciiTheme="minorEastAsia" w:eastAsiaTheme="minorEastAsia" w:hAnsiTheme="minorEastAsia" w:cstheme="minorEastAsia" w:hint="eastAsia"/>
        </w:rPr>
        <w:t>24</w:t>
      </w:r>
      <w:r>
        <w:rPr>
          <w:rFonts w:asciiTheme="minorEastAsia" w:eastAsiaTheme="minorEastAsia" w:hAnsiTheme="minorEastAsia" w:cstheme="minorEastAsia" w:hint="eastAsia"/>
        </w:rPr>
        <w:t>小时内完成支付，否则将被系统自动删除。</w:t>
      </w:r>
      <w:r>
        <w:rPr>
          <w:rFonts w:asciiTheme="minorEastAsia" w:eastAsiaTheme="minorEastAsia" w:hAnsiTheme="minorEastAsia" w:cstheme="minorEastAsia" w:hint="eastAsia"/>
        </w:rPr>
        <w:t>删除后，在报名规定时间内考生可重新报名。报名缴费成功后，所有信息不能修改。</w:t>
      </w:r>
    </w:p>
    <w:p w14:paraId="2BA51CFC"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）打印准考证</w:t>
      </w:r>
    </w:p>
    <w:p w14:paraId="7855BC32"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笔试准考证打印时间从</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上午</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00</w:t>
      </w:r>
      <w:r>
        <w:rPr>
          <w:rFonts w:asciiTheme="minorEastAsia" w:eastAsiaTheme="minorEastAsia" w:hAnsiTheme="minorEastAsia" w:cstheme="minorEastAsia" w:hint="eastAsia"/>
        </w:rPr>
        <w:t>开始，如忘记通行证密码，可通过邮箱找回。如忘记通行证账号，可通过点击报名网站首页的“找回已报名账号”找回。</w:t>
      </w:r>
    </w:p>
    <w:p w14:paraId="0C21C367"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具体报名、缴费流程操作方法</w:t>
      </w:r>
      <w:r>
        <w:rPr>
          <w:rFonts w:asciiTheme="minorEastAsia" w:eastAsiaTheme="minorEastAsia" w:hAnsiTheme="minorEastAsia" w:cstheme="minorEastAsia" w:hint="eastAsia"/>
        </w:rPr>
        <w:t>请详</w:t>
      </w:r>
      <w:r>
        <w:rPr>
          <w:rFonts w:asciiTheme="minorEastAsia" w:eastAsiaTheme="minorEastAsia" w:hAnsiTheme="minorEastAsia" w:cstheme="minorEastAsia" w:hint="eastAsia"/>
        </w:rPr>
        <w:t>见附件</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。缴费支付成功后才算正式报名成功。根据国家</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等级考试要求，考生必须认真核对自己的报名信息、报名网页显示的照片，若报名信息错误需要修改，考生先不确认、不缴费，联系学院教务老师进行报备、修改。</w:t>
      </w:r>
    </w:p>
    <w:p w14:paraId="0651F600"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三、报名费：</w:t>
      </w:r>
    </w:p>
    <w:p w14:paraId="11571E97" w14:textId="77777777" w:rsidR="00F02D32" w:rsidRDefault="00C6638B">
      <w:pPr>
        <w:adjustRightInd w:val="0"/>
        <w:snapToGrid w:val="0"/>
        <w:spacing w:after="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四、六级笔试报名收费标准：每人每科次</w:t>
      </w:r>
      <w:r>
        <w:rPr>
          <w:rFonts w:asciiTheme="minorEastAsia" w:eastAsiaTheme="minorEastAsia" w:hAnsiTheme="minorEastAsia" w:cstheme="minorEastAsia" w:hint="eastAsia"/>
        </w:rPr>
        <w:t>30</w:t>
      </w:r>
      <w:r>
        <w:rPr>
          <w:rFonts w:asciiTheme="minorEastAsia" w:eastAsiaTheme="minorEastAsia" w:hAnsiTheme="minorEastAsia" w:cstheme="minorEastAsia" w:hint="eastAsia"/>
        </w:rPr>
        <w:t>元。</w:t>
      </w:r>
    </w:p>
    <w:p w14:paraId="563D505C"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lastRenderedPageBreak/>
        <w:t>四、全国大学</w:t>
      </w:r>
      <w:r>
        <w:rPr>
          <w:rFonts w:asciiTheme="minorEastAsia" w:eastAsiaTheme="minorEastAsia" w:hAnsiTheme="minorEastAsia" w:cstheme="minorEastAsia" w:hint="eastAsia"/>
          <w:b/>
        </w:rPr>
        <w:t>外语</w:t>
      </w:r>
      <w:r>
        <w:rPr>
          <w:rFonts w:asciiTheme="minorEastAsia" w:eastAsiaTheme="minorEastAsia" w:hAnsiTheme="minorEastAsia" w:cstheme="minorEastAsia" w:hint="eastAsia"/>
          <w:b/>
        </w:rPr>
        <w:t>等级考试时间：</w:t>
      </w:r>
    </w:p>
    <w:p w14:paraId="0940BA88"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本次大学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四级</w:t>
      </w:r>
      <w:r>
        <w:rPr>
          <w:rFonts w:asciiTheme="minorEastAsia" w:eastAsiaTheme="minorEastAsia" w:hAnsiTheme="minorEastAsia" w:cstheme="minorEastAsia" w:hint="eastAsia"/>
        </w:rPr>
        <w:t>笔</w:t>
      </w:r>
      <w:r>
        <w:rPr>
          <w:rFonts w:asciiTheme="minorEastAsia" w:eastAsiaTheme="minorEastAsia" w:hAnsiTheme="minorEastAsia" w:cstheme="minorEastAsia" w:hint="eastAsia"/>
        </w:rPr>
        <w:t>试</w:t>
      </w:r>
      <w:r>
        <w:rPr>
          <w:rFonts w:asciiTheme="minorEastAsia" w:eastAsiaTheme="minorEastAsia" w:hAnsiTheme="minorEastAsia" w:cstheme="minorEastAsia" w:hint="eastAsia"/>
        </w:rPr>
        <w:t>考试</w:t>
      </w:r>
      <w:r>
        <w:rPr>
          <w:rFonts w:asciiTheme="minorEastAsia" w:eastAsiaTheme="minorEastAsia" w:hAnsiTheme="minorEastAsia" w:cstheme="minorEastAsia" w:hint="eastAsia"/>
        </w:rPr>
        <w:t>时间为</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18</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（周六）上午</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00-11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20</w:t>
      </w:r>
      <w:r>
        <w:rPr>
          <w:rFonts w:asciiTheme="minorEastAsia" w:eastAsiaTheme="minorEastAsia" w:hAnsiTheme="minorEastAsia" w:cstheme="minorEastAsia" w:hint="eastAsia"/>
        </w:rPr>
        <w:t>，大学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六级</w:t>
      </w:r>
      <w:r>
        <w:rPr>
          <w:rFonts w:asciiTheme="minorEastAsia" w:eastAsiaTheme="minorEastAsia" w:hAnsiTheme="minorEastAsia" w:cstheme="minorEastAsia" w:hint="eastAsia"/>
        </w:rPr>
        <w:t>笔</w:t>
      </w:r>
      <w:r>
        <w:rPr>
          <w:rFonts w:asciiTheme="minorEastAsia" w:eastAsiaTheme="minorEastAsia" w:hAnsiTheme="minorEastAsia" w:cstheme="minorEastAsia" w:hint="eastAsia"/>
        </w:rPr>
        <w:t>试</w:t>
      </w:r>
      <w:r>
        <w:rPr>
          <w:rFonts w:asciiTheme="minorEastAsia" w:eastAsiaTheme="minorEastAsia" w:hAnsiTheme="minorEastAsia" w:cstheme="minorEastAsia" w:hint="eastAsia"/>
        </w:rPr>
        <w:t>考试</w:t>
      </w:r>
      <w:r>
        <w:rPr>
          <w:rFonts w:asciiTheme="minorEastAsia" w:eastAsiaTheme="minorEastAsia" w:hAnsiTheme="minorEastAsia" w:cstheme="minorEastAsia" w:hint="eastAsia"/>
        </w:rPr>
        <w:t>时间为</w:t>
      </w: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12</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18</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（周六）下午</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00-17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25</w:t>
      </w:r>
      <w:r>
        <w:rPr>
          <w:rFonts w:asciiTheme="minorEastAsia" w:eastAsiaTheme="minorEastAsia" w:hAnsiTheme="minorEastAsia" w:cstheme="minorEastAsia" w:hint="eastAsia"/>
        </w:rPr>
        <w:t>。</w:t>
      </w:r>
    </w:p>
    <w:p w14:paraId="1340B678"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本校不设四六级口语考点，口试网上报名地址即为</w:t>
      </w: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报名网站，口语考试报名</w:t>
      </w:r>
      <w:r>
        <w:rPr>
          <w:rFonts w:asciiTheme="minorEastAsia" w:eastAsiaTheme="minorEastAsia" w:hAnsiTheme="minorEastAsia" w:cstheme="minorEastAsia" w:hint="eastAsia"/>
        </w:rPr>
        <w:t>时间</w:t>
      </w:r>
      <w:r>
        <w:rPr>
          <w:rFonts w:asciiTheme="minorEastAsia" w:eastAsiaTheme="minorEastAsia" w:hAnsiTheme="minorEastAsia" w:cstheme="minorEastAsia" w:hint="eastAsia"/>
        </w:rPr>
        <w:t>自</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26</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上午</w:t>
      </w:r>
      <w:r>
        <w:rPr>
          <w:rFonts w:asciiTheme="minorEastAsia" w:eastAsiaTheme="minorEastAsia" w:hAnsiTheme="minorEastAsia" w:cstheme="minorEastAsia" w:hint="eastAsia"/>
        </w:rPr>
        <w:t>9:00</w:t>
      </w:r>
      <w:r>
        <w:rPr>
          <w:rFonts w:asciiTheme="minorEastAsia" w:eastAsiaTheme="minorEastAsia" w:hAnsiTheme="minorEastAsia" w:cstheme="minorEastAsia" w:hint="eastAsia"/>
        </w:rPr>
        <w:t>开始，口语开考考点面向全省开放，受考位限制，报满即止</w:t>
      </w:r>
      <w:r>
        <w:rPr>
          <w:rFonts w:asciiTheme="minorEastAsia" w:eastAsiaTheme="minorEastAsia" w:hAnsiTheme="minorEastAsia" w:cstheme="minorEastAsia" w:hint="eastAsia"/>
        </w:rPr>
        <w:t>。大学英语四级口语考试时间为</w:t>
      </w: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20</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，大学英语六级口语考试时间为</w:t>
      </w:r>
      <w:r>
        <w:rPr>
          <w:rFonts w:asciiTheme="minorEastAsia" w:eastAsiaTheme="minorEastAsia" w:hAnsiTheme="minorEastAsia" w:cstheme="minorEastAsia" w:hint="eastAsia"/>
        </w:rPr>
        <w:t>11</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21</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口语考试相关问题需咨询开考考点。</w:t>
      </w:r>
    </w:p>
    <w:p w14:paraId="34A4E2E0"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五、</w:t>
      </w:r>
      <w:r>
        <w:rPr>
          <w:rFonts w:asciiTheme="minorEastAsia" w:eastAsiaTheme="minorEastAsia" w:hAnsiTheme="minorEastAsia" w:cstheme="minorEastAsia" w:hint="eastAsia"/>
          <w:b/>
        </w:rPr>
        <w:t>成绩报告单及证书：</w:t>
      </w:r>
    </w:p>
    <w:p w14:paraId="34A07794"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成绩发布</w:t>
      </w:r>
      <w:r>
        <w:rPr>
          <w:rFonts w:asciiTheme="minorEastAsia" w:eastAsiaTheme="minorEastAsia" w:hAnsiTheme="minorEastAsia" w:cstheme="minorEastAsia" w:hint="eastAsia"/>
        </w:rPr>
        <w:t>25</w:t>
      </w:r>
      <w:r>
        <w:rPr>
          <w:rFonts w:asciiTheme="minorEastAsia" w:eastAsiaTheme="minorEastAsia" w:hAnsiTheme="minorEastAsia" w:cstheme="minorEastAsia" w:hint="eastAsia"/>
        </w:rPr>
        <w:t>个工作日后，考生可登录中国教育考试网（</w:t>
      </w:r>
      <w:hyperlink r:id="rId7" w:history="1">
        <w:r>
          <w:rPr>
            <w:rStyle w:val="ac"/>
            <w:rFonts w:asciiTheme="minorEastAsia" w:eastAsiaTheme="minorEastAsia" w:hAnsiTheme="minorEastAsia" w:cstheme="minorEastAsia" w:hint="eastAsia"/>
          </w:rPr>
          <w:t>https://www.neea.edu.cn/</w:t>
        </w:r>
      </w:hyperlink>
      <w:r>
        <w:rPr>
          <w:rFonts w:asciiTheme="minorEastAsia" w:eastAsiaTheme="minorEastAsia" w:hAnsiTheme="minorEastAsia" w:cstheme="minorEastAsia" w:hint="eastAsia"/>
        </w:rPr>
        <w:t>）查看并下载电子成绩报告单（小语种科目为电子证书），电子成绩报告单与纸质成绩报告单同等效力。纸质成绩报告单依申请发</w:t>
      </w:r>
      <w:r>
        <w:rPr>
          <w:rFonts w:asciiTheme="minorEastAsia" w:eastAsiaTheme="minorEastAsia" w:hAnsiTheme="minorEastAsia" w:cstheme="minorEastAsia" w:hint="eastAsia"/>
        </w:rPr>
        <w:t>放，考生可在报名期间或成绩发布后规定时间内登录</w:t>
      </w:r>
      <w:r>
        <w:rPr>
          <w:rFonts w:asciiTheme="minorEastAsia" w:eastAsiaTheme="minorEastAsia" w:hAnsiTheme="minorEastAsia" w:cstheme="minorEastAsia" w:hint="eastAsia"/>
        </w:rPr>
        <w:t>CET</w:t>
      </w:r>
      <w:r>
        <w:rPr>
          <w:rFonts w:asciiTheme="minorEastAsia" w:eastAsiaTheme="minorEastAsia" w:hAnsiTheme="minorEastAsia" w:cstheme="minorEastAsia" w:hint="eastAsia"/>
        </w:rPr>
        <w:t>报名网站（</w:t>
      </w:r>
      <w:hyperlink r:id="rId8" w:history="1">
        <w:r>
          <w:rPr>
            <w:rStyle w:val="ac"/>
            <w:rFonts w:asciiTheme="minorEastAsia" w:eastAsiaTheme="minorEastAsia" w:hAnsiTheme="minorEastAsia" w:cstheme="minorEastAsia" w:hint="eastAsia"/>
          </w:rPr>
          <w:t>http://cet-bm.neea.edu.cn/</w:t>
        </w:r>
      </w:hyperlink>
      <w:r>
        <w:rPr>
          <w:rFonts w:asciiTheme="minorEastAsia" w:eastAsiaTheme="minorEastAsia" w:hAnsiTheme="minorEastAsia" w:cstheme="minorEastAsia" w:hint="eastAsia"/>
        </w:rPr>
        <w:t>）自主选择是否需要纸质成绩报告单，申请纸质成绩报告单的考生须按规定到考点领取。</w:t>
      </w:r>
    </w:p>
    <w:p w14:paraId="0B183831" w14:textId="77777777" w:rsidR="00F02D32" w:rsidRDefault="00C6638B">
      <w:pPr>
        <w:adjustRightInd w:val="0"/>
        <w:snapToGrid w:val="0"/>
        <w:spacing w:after="0"/>
        <w:ind w:firstLineChars="200" w:firstLine="482"/>
        <w:rPr>
          <w:rFonts w:asciiTheme="minorEastAsia" w:eastAsiaTheme="minorEastAsia" w:hAnsiTheme="minorEastAsia" w:cstheme="minorEastAsia"/>
          <w:b/>
        </w:rPr>
      </w:pPr>
      <w:r>
        <w:rPr>
          <w:rFonts w:asciiTheme="minorEastAsia" w:eastAsiaTheme="minorEastAsia" w:hAnsiTheme="minorEastAsia" w:cstheme="minorEastAsia" w:hint="eastAsia"/>
          <w:b/>
        </w:rPr>
        <w:t>六</w:t>
      </w:r>
      <w:r>
        <w:rPr>
          <w:rFonts w:asciiTheme="minorEastAsia" w:eastAsiaTheme="minorEastAsia" w:hAnsiTheme="minorEastAsia" w:cstheme="minorEastAsia" w:hint="eastAsia"/>
          <w:b/>
        </w:rPr>
        <w:t>、其它：</w:t>
      </w:r>
    </w:p>
    <w:p w14:paraId="3B3077F5" w14:textId="77777777" w:rsidR="00F02D32" w:rsidRDefault="00C6638B">
      <w:pPr>
        <w:adjustRightInd w:val="0"/>
        <w:snapToGrid w:val="0"/>
        <w:spacing w:after="0"/>
        <w:ind w:firstLineChars="200" w:firstLine="480"/>
        <w:rPr>
          <w:rFonts w:asciiTheme="minorEastAsia" w:eastAsiaTheme="minorEastAsia" w:hAnsiTheme="minorEastAsia" w:cstheme="minorEastAsia"/>
        </w:rPr>
      </w:pPr>
      <w:r>
        <w:rPr>
          <w:rFonts w:asciiTheme="minorEastAsia" w:eastAsiaTheme="minorEastAsia" w:hAnsiTheme="minorEastAsia" w:cstheme="minorEastAsia" w:hint="eastAsia"/>
        </w:rPr>
        <w:t>考试前，请各报考学生以端正诚实的态度对待考试，严格遵守考场规则，违者按学校相关规定处理。大学</w:t>
      </w:r>
      <w:r>
        <w:rPr>
          <w:rFonts w:asciiTheme="minorEastAsia" w:eastAsiaTheme="minorEastAsia" w:hAnsiTheme="minorEastAsia" w:cstheme="minorEastAsia" w:hint="eastAsia"/>
        </w:rPr>
        <w:t>英语</w:t>
      </w:r>
      <w:r>
        <w:rPr>
          <w:rFonts w:asciiTheme="minorEastAsia" w:eastAsiaTheme="minorEastAsia" w:hAnsiTheme="minorEastAsia" w:cstheme="minorEastAsia" w:hint="eastAsia"/>
        </w:rPr>
        <w:t>四、六级采用多题多卷考试形式，随机分发至每位考生。因此，希望广大考生认真复习迎考，不要轻信社会上任何关于考题方面的信息。</w:t>
      </w:r>
    </w:p>
    <w:p w14:paraId="61011471" w14:textId="472565C4" w:rsidR="00F02D32" w:rsidRDefault="00F02D32">
      <w:pPr>
        <w:adjustRightInd w:val="0"/>
        <w:snapToGrid w:val="0"/>
        <w:spacing w:after="0"/>
        <w:ind w:firstLineChars="200" w:firstLine="482"/>
        <w:rPr>
          <w:rFonts w:asciiTheme="minorEastAsia" w:eastAsiaTheme="minorEastAsia" w:hAnsiTheme="minorEastAsia" w:cstheme="minorEastAsia"/>
          <w:b/>
          <w:bCs/>
        </w:rPr>
      </w:pPr>
    </w:p>
    <w:p w14:paraId="017A1BF4" w14:textId="77777777" w:rsidR="00F02D32" w:rsidRDefault="00F02D32">
      <w:pPr>
        <w:adjustRightInd w:val="0"/>
        <w:snapToGrid w:val="0"/>
        <w:spacing w:after="0"/>
        <w:ind w:firstLineChars="200" w:firstLine="482"/>
        <w:rPr>
          <w:rFonts w:asciiTheme="minorEastAsia" w:eastAsiaTheme="minorEastAsia" w:hAnsiTheme="minorEastAsia" w:cstheme="minorEastAsia"/>
          <w:b/>
          <w:bCs/>
        </w:rPr>
      </w:pPr>
    </w:p>
    <w:p w14:paraId="448F1E81" w14:textId="77777777" w:rsidR="00F02D32" w:rsidRDefault="00F02D32">
      <w:pPr>
        <w:adjustRightInd w:val="0"/>
        <w:snapToGrid w:val="0"/>
        <w:spacing w:after="0"/>
        <w:ind w:firstLineChars="200" w:firstLine="482"/>
        <w:rPr>
          <w:rFonts w:asciiTheme="minorEastAsia" w:eastAsiaTheme="minorEastAsia" w:hAnsiTheme="minorEastAsia" w:cstheme="minorEastAsia"/>
          <w:b/>
          <w:bCs/>
        </w:rPr>
      </w:pPr>
    </w:p>
    <w:p w14:paraId="419223EA" w14:textId="77777777" w:rsidR="00F02D32" w:rsidRDefault="00C6638B">
      <w:pPr>
        <w:jc w:val="left"/>
        <w:rPr>
          <w:rFonts w:asciiTheme="minorEastAsia" w:eastAsiaTheme="minorEastAsia" w:hAnsiTheme="minorEastAsia" w:cstheme="minorEastAsia"/>
          <w:b/>
          <w:bCs/>
          <w:sz w:val="22"/>
          <w:szCs w:val="22"/>
        </w:rPr>
      </w:pPr>
      <w:hyperlink r:id="rId9" w:history="1">
        <w:r>
          <w:rPr>
            <w:rStyle w:val="ac"/>
            <w:rFonts w:asciiTheme="minorEastAsia" w:eastAsiaTheme="minorEastAsia" w:hAnsiTheme="minorEastAsia" w:cstheme="minorEastAsia" w:hint="eastAsia"/>
            <w:b/>
            <w:bCs/>
            <w:sz w:val="22"/>
            <w:szCs w:val="22"/>
          </w:rPr>
          <w:t>附件</w:t>
        </w:r>
        <w:r>
          <w:rPr>
            <w:rStyle w:val="ac"/>
            <w:rFonts w:asciiTheme="minorEastAsia" w:eastAsiaTheme="minorEastAsia" w:hAnsiTheme="minorEastAsia" w:cstheme="minorEastAsia" w:hint="eastAsia"/>
            <w:b/>
            <w:bCs/>
            <w:sz w:val="22"/>
            <w:szCs w:val="22"/>
          </w:rPr>
          <w:t>1</w:t>
        </w:r>
        <w:r>
          <w:rPr>
            <w:rStyle w:val="ac"/>
            <w:rFonts w:asciiTheme="minorEastAsia" w:eastAsiaTheme="minorEastAsia" w:hAnsiTheme="minorEastAsia" w:cstheme="minorEastAsia" w:hint="eastAsia"/>
            <w:b/>
            <w:bCs/>
            <w:sz w:val="22"/>
            <w:szCs w:val="22"/>
          </w:rPr>
          <w:t>：</w:t>
        </w:r>
        <w:r>
          <w:rPr>
            <w:rStyle w:val="ac"/>
            <w:rFonts w:asciiTheme="minorEastAsia" w:eastAsiaTheme="minorEastAsia" w:hAnsiTheme="minorEastAsia" w:cstheme="minorEastAsia" w:hint="eastAsia"/>
            <w:b/>
            <w:bCs/>
            <w:sz w:val="22"/>
            <w:szCs w:val="22"/>
          </w:rPr>
          <w:t>照片采集要求</w:t>
        </w:r>
      </w:hyperlink>
    </w:p>
    <w:p w14:paraId="1E78A047" w14:textId="77777777" w:rsidR="00F02D32" w:rsidRDefault="00C6638B">
      <w:pPr>
        <w:jc w:val="left"/>
        <w:rPr>
          <w:rFonts w:asciiTheme="minorEastAsia" w:eastAsiaTheme="minorEastAsia" w:hAnsiTheme="minorEastAsia" w:cstheme="minorEastAsia"/>
          <w:b/>
          <w:bCs/>
          <w:sz w:val="22"/>
          <w:szCs w:val="22"/>
        </w:rPr>
      </w:pPr>
      <w:hyperlink r:id="rId10" w:history="1">
        <w:r>
          <w:rPr>
            <w:rStyle w:val="ac"/>
            <w:rFonts w:asciiTheme="minorEastAsia" w:eastAsiaTheme="minorEastAsia" w:hAnsiTheme="minorEastAsia" w:cstheme="minorEastAsia" w:hint="eastAsia"/>
            <w:b/>
            <w:bCs/>
            <w:sz w:val="22"/>
            <w:szCs w:val="22"/>
          </w:rPr>
          <w:t>附件</w:t>
        </w:r>
        <w:r>
          <w:rPr>
            <w:rStyle w:val="ac"/>
            <w:rFonts w:asciiTheme="minorEastAsia" w:eastAsiaTheme="minorEastAsia" w:hAnsiTheme="minorEastAsia" w:cstheme="minorEastAsia" w:hint="eastAsia"/>
            <w:b/>
            <w:bCs/>
            <w:sz w:val="22"/>
            <w:szCs w:val="22"/>
          </w:rPr>
          <w:t>2</w:t>
        </w:r>
        <w:r>
          <w:rPr>
            <w:rStyle w:val="ac"/>
            <w:rFonts w:asciiTheme="minorEastAsia" w:eastAsiaTheme="minorEastAsia" w:hAnsiTheme="minorEastAsia" w:cstheme="minorEastAsia" w:hint="eastAsia"/>
            <w:b/>
            <w:bCs/>
            <w:sz w:val="22"/>
            <w:szCs w:val="22"/>
          </w:rPr>
          <w:t>：</w:t>
        </w:r>
        <w:r>
          <w:rPr>
            <w:rStyle w:val="ac"/>
            <w:rFonts w:asciiTheme="minorEastAsia" w:eastAsiaTheme="minorEastAsia" w:hAnsiTheme="minorEastAsia" w:cstheme="minorEastAsia" w:hint="eastAsia"/>
            <w:b/>
            <w:bCs/>
            <w:sz w:val="22"/>
            <w:szCs w:val="22"/>
          </w:rPr>
          <w:t>全国大学英语四六级考试（</w:t>
        </w:r>
        <w:r>
          <w:rPr>
            <w:rStyle w:val="ac"/>
            <w:rFonts w:asciiTheme="minorEastAsia" w:eastAsiaTheme="minorEastAsia" w:hAnsiTheme="minorEastAsia" w:cstheme="minorEastAsia" w:hint="eastAsia"/>
            <w:b/>
            <w:bCs/>
            <w:sz w:val="22"/>
            <w:szCs w:val="22"/>
          </w:rPr>
          <w:t>CET</w:t>
        </w:r>
        <w:r>
          <w:rPr>
            <w:rStyle w:val="ac"/>
            <w:rFonts w:asciiTheme="minorEastAsia" w:eastAsiaTheme="minorEastAsia" w:hAnsiTheme="minorEastAsia" w:cstheme="minorEastAsia" w:hint="eastAsia"/>
            <w:b/>
            <w:bCs/>
            <w:sz w:val="22"/>
            <w:szCs w:val="22"/>
          </w:rPr>
          <w:t>）报名流程</w:t>
        </w:r>
      </w:hyperlink>
    </w:p>
    <w:p w14:paraId="14A97639" w14:textId="77777777" w:rsidR="00F02D32" w:rsidRDefault="00F02D32">
      <w:pPr>
        <w:adjustRightInd w:val="0"/>
        <w:snapToGrid w:val="0"/>
        <w:spacing w:after="0"/>
        <w:ind w:firstLineChars="200" w:firstLine="482"/>
        <w:rPr>
          <w:rFonts w:asciiTheme="minorEastAsia" w:eastAsiaTheme="minorEastAsia" w:hAnsiTheme="minorEastAsia" w:cstheme="minorEastAsia"/>
          <w:b/>
          <w:bCs/>
        </w:rPr>
      </w:pPr>
    </w:p>
    <w:p w14:paraId="4429258D" w14:textId="022C5B31" w:rsidR="00F02D32" w:rsidRDefault="004820CA">
      <w:pPr>
        <w:jc w:val="right"/>
        <w:rPr>
          <w:rFonts w:asciiTheme="minorEastAsia" w:eastAsiaTheme="minorEastAsia" w:hAnsiTheme="minorEastAsia" w:cstheme="minorEastAsia"/>
        </w:rPr>
      </w:pPr>
      <w:r>
        <w:rPr>
          <w:rFonts w:asciiTheme="minorEastAsia" w:eastAsiaTheme="minorEastAsia" w:hAnsiTheme="minorEastAsia" w:cstheme="minorEastAsia" w:hint="eastAsia"/>
        </w:rPr>
        <w:t>研究生院培养办</w:t>
      </w:r>
    </w:p>
    <w:p w14:paraId="79925894" w14:textId="77777777" w:rsidR="00F02D32" w:rsidRDefault="00C6638B">
      <w:pPr>
        <w:wordWrap w:val="0"/>
        <w:jc w:val="right"/>
        <w:rPr>
          <w:rFonts w:asciiTheme="minorEastAsia" w:eastAsiaTheme="minorEastAsia" w:hAnsiTheme="minorEastAsia" w:cstheme="minorEastAsia"/>
        </w:rPr>
      </w:pPr>
      <w:r>
        <w:rPr>
          <w:rFonts w:asciiTheme="minorEastAsia" w:eastAsiaTheme="minorEastAsia" w:hAnsiTheme="minorEastAsia" w:cstheme="minorEastAsia" w:hint="eastAsia"/>
        </w:rPr>
        <w:t>202</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年</w:t>
      </w:r>
      <w:r>
        <w:rPr>
          <w:rFonts w:asciiTheme="minorEastAsia" w:eastAsiaTheme="minorEastAsia" w:hAnsiTheme="minorEastAsia" w:cstheme="minorEastAsia" w:hint="eastAsia"/>
        </w:rPr>
        <w:t>9</w:t>
      </w:r>
      <w:r>
        <w:rPr>
          <w:rFonts w:asciiTheme="minorEastAsia" w:eastAsiaTheme="minorEastAsia" w:hAnsiTheme="minorEastAsia" w:cstheme="minorEastAsia" w:hint="eastAsia"/>
        </w:rPr>
        <w:t>月</w:t>
      </w:r>
      <w:r>
        <w:rPr>
          <w:rFonts w:asciiTheme="minorEastAsia" w:eastAsiaTheme="minorEastAsia" w:hAnsiTheme="minorEastAsia" w:cstheme="minorEastAsia" w:hint="eastAsia"/>
        </w:rPr>
        <w:t>26</w:t>
      </w:r>
      <w:r>
        <w:rPr>
          <w:rFonts w:asciiTheme="minorEastAsia" w:eastAsiaTheme="minorEastAsia" w:hAnsiTheme="minorEastAsia" w:cstheme="minorEastAsia" w:hint="eastAsia"/>
        </w:rPr>
        <w:t>日</w:t>
      </w:r>
      <w:r>
        <w:rPr>
          <w:rFonts w:asciiTheme="minorEastAsia" w:eastAsiaTheme="minorEastAsia" w:hAnsiTheme="minorEastAsia" w:cstheme="minorEastAsia" w:hint="eastAsia"/>
        </w:rPr>
        <w:t xml:space="preserve"> </w:t>
      </w:r>
    </w:p>
    <w:sectPr w:rsidR="00F02D32">
      <w:pgSz w:w="11900" w:h="16840"/>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200"/>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E71"/>
    <w:rsid w:val="000071B0"/>
    <w:rsid w:val="000148EB"/>
    <w:rsid w:val="00034032"/>
    <w:rsid w:val="00034E94"/>
    <w:rsid w:val="00055419"/>
    <w:rsid w:val="000865B8"/>
    <w:rsid w:val="000C554A"/>
    <w:rsid w:val="000E1C52"/>
    <w:rsid w:val="000F04F0"/>
    <w:rsid w:val="000F4E71"/>
    <w:rsid w:val="00150B23"/>
    <w:rsid w:val="00175D1B"/>
    <w:rsid w:val="00194178"/>
    <w:rsid w:val="001A2913"/>
    <w:rsid w:val="001F6A6A"/>
    <w:rsid w:val="001F7500"/>
    <w:rsid w:val="00202B3E"/>
    <w:rsid w:val="00227A0F"/>
    <w:rsid w:val="00236AC4"/>
    <w:rsid w:val="00244C70"/>
    <w:rsid w:val="002561C3"/>
    <w:rsid w:val="00285199"/>
    <w:rsid w:val="00312559"/>
    <w:rsid w:val="003400C3"/>
    <w:rsid w:val="0035081F"/>
    <w:rsid w:val="0036600A"/>
    <w:rsid w:val="00387881"/>
    <w:rsid w:val="003A1585"/>
    <w:rsid w:val="003C0794"/>
    <w:rsid w:val="003C57BC"/>
    <w:rsid w:val="003E291E"/>
    <w:rsid w:val="00441B6F"/>
    <w:rsid w:val="0046227C"/>
    <w:rsid w:val="00470B04"/>
    <w:rsid w:val="00473132"/>
    <w:rsid w:val="00473B4B"/>
    <w:rsid w:val="00476D73"/>
    <w:rsid w:val="004820CA"/>
    <w:rsid w:val="004B1566"/>
    <w:rsid w:val="004B5B95"/>
    <w:rsid w:val="004D2F3C"/>
    <w:rsid w:val="004D5FDF"/>
    <w:rsid w:val="004F04E3"/>
    <w:rsid w:val="00525F43"/>
    <w:rsid w:val="00531147"/>
    <w:rsid w:val="005347D3"/>
    <w:rsid w:val="00536339"/>
    <w:rsid w:val="005969E3"/>
    <w:rsid w:val="005C5D32"/>
    <w:rsid w:val="00646C99"/>
    <w:rsid w:val="00683AAE"/>
    <w:rsid w:val="006A0D91"/>
    <w:rsid w:val="006E7264"/>
    <w:rsid w:val="006F1C5E"/>
    <w:rsid w:val="006F53C5"/>
    <w:rsid w:val="00707391"/>
    <w:rsid w:val="0071047A"/>
    <w:rsid w:val="007200A7"/>
    <w:rsid w:val="0074631D"/>
    <w:rsid w:val="00765472"/>
    <w:rsid w:val="00782918"/>
    <w:rsid w:val="007860D1"/>
    <w:rsid w:val="0079632D"/>
    <w:rsid w:val="007B271C"/>
    <w:rsid w:val="007C27DE"/>
    <w:rsid w:val="00807E44"/>
    <w:rsid w:val="0081320E"/>
    <w:rsid w:val="00813B35"/>
    <w:rsid w:val="00847FE3"/>
    <w:rsid w:val="0085466C"/>
    <w:rsid w:val="00862541"/>
    <w:rsid w:val="00885263"/>
    <w:rsid w:val="008C68E3"/>
    <w:rsid w:val="008C7CBC"/>
    <w:rsid w:val="00911802"/>
    <w:rsid w:val="009555F1"/>
    <w:rsid w:val="00985C3C"/>
    <w:rsid w:val="009B05F2"/>
    <w:rsid w:val="00A82A90"/>
    <w:rsid w:val="00AC23CA"/>
    <w:rsid w:val="00B143BA"/>
    <w:rsid w:val="00B40915"/>
    <w:rsid w:val="00B51439"/>
    <w:rsid w:val="00B80794"/>
    <w:rsid w:val="00BB62BF"/>
    <w:rsid w:val="00BC7BD4"/>
    <w:rsid w:val="00BE0151"/>
    <w:rsid w:val="00BF18EA"/>
    <w:rsid w:val="00C55F23"/>
    <w:rsid w:val="00C57739"/>
    <w:rsid w:val="00C6638B"/>
    <w:rsid w:val="00CA7A1F"/>
    <w:rsid w:val="00CD75AA"/>
    <w:rsid w:val="00D065E0"/>
    <w:rsid w:val="00D83D0D"/>
    <w:rsid w:val="00D914DF"/>
    <w:rsid w:val="00D956AF"/>
    <w:rsid w:val="00D97686"/>
    <w:rsid w:val="00DC4913"/>
    <w:rsid w:val="00DE17D8"/>
    <w:rsid w:val="00E334B4"/>
    <w:rsid w:val="00E85197"/>
    <w:rsid w:val="00E917D6"/>
    <w:rsid w:val="00E94196"/>
    <w:rsid w:val="00EE20C0"/>
    <w:rsid w:val="00F02D32"/>
    <w:rsid w:val="00F11A44"/>
    <w:rsid w:val="00F1535A"/>
    <w:rsid w:val="00F26885"/>
    <w:rsid w:val="00F55267"/>
    <w:rsid w:val="00F86C17"/>
    <w:rsid w:val="00F9481B"/>
    <w:rsid w:val="00FB1465"/>
    <w:rsid w:val="00FD041D"/>
    <w:rsid w:val="00FE639C"/>
    <w:rsid w:val="00FF7782"/>
    <w:rsid w:val="013A309E"/>
    <w:rsid w:val="0B235806"/>
    <w:rsid w:val="0C3F7022"/>
    <w:rsid w:val="0E2F1499"/>
    <w:rsid w:val="0E661F7C"/>
    <w:rsid w:val="11C90E3C"/>
    <w:rsid w:val="11DF63EC"/>
    <w:rsid w:val="12021E34"/>
    <w:rsid w:val="12C13FC1"/>
    <w:rsid w:val="15182DC1"/>
    <w:rsid w:val="172B5F81"/>
    <w:rsid w:val="19E05979"/>
    <w:rsid w:val="1BC12B3E"/>
    <w:rsid w:val="1F4C2F71"/>
    <w:rsid w:val="1FB3171A"/>
    <w:rsid w:val="2092294A"/>
    <w:rsid w:val="20D72F83"/>
    <w:rsid w:val="21E4066C"/>
    <w:rsid w:val="29DE7EB9"/>
    <w:rsid w:val="2B3D3CF7"/>
    <w:rsid w:val="2B6A7C26"/>
    <w:rsid w:val="2BDB39EB"/>
    <w:rsid w:val="2C9C5FBF"/>
    <w:rsid w:val="2EA34E07"/>
    <w:rsid w:val="2F7759F5"/>
    <w:rsid w:val="318C50CF"/>
    <w:rsid w:val="344E4B49"/>
    <w:rsid w:val="357F729F"/>
    <w:rsid w:val="362F6135"/>
    <w:rsid w:val="377A69EB"/>
    <w:rsid w:val="382D65F0"/>
    <w:rsid w:val="38CA5DC2"/>
    <w:rsid w:val="3ADD5456"/>
    <w:rsid w:val="3E76262C"/>
    <w:rsid w:val="44B06514"/>
    <w:rsid w:val="44DE70D1"/>
    <w:rsid w:val="469549BE"/>
    <w:rsid w:val="47552466"/>
    <w:rsid w:val="4F5B5B04"/>
    <w:rsid w:val="518C68AB"/>
    <w:rsid w:val="52CC50C1"/>
    <w:rsid w:val="52E249F1"/>
    <w:rsid w:val="539E7D8F"/>
    <w:rsid w:val="53EF3184"/>
    <w:rsid w:val="553A3409"/>
    <w:rsid w:val="5542182D"/>
    <w:rsid w:val="55C66F15"/>
    <w:rsid w:val="56AD43F7"/>
    <w:rsid w:val="58004EB4"/>
    <w:rsid w:val="5DC3722E"/>
    <w:rsid w:val="62162F25"/>
    <w:rsid w:val="621E70C5"/>
    <w:rsid w:val="62D1038B"/>
    <w:rsid w:val="64797CF8"/>
    <w:rsid w:val="66D91C48"/>
    <w:rsid w:val="67DA47EE"/>
    <w:rsid w:val="68DD11C0"/>
    <w:rsid w:val="6AAF7FCD"/>
    <w:rsid w:val="6BA60969"/>
    <w:rsid w:val="6FC62A6F"/>
    <w:rsid w:val="6FFF0230"/>
    <w:rsid w:val="729D6855"/>
    <w:rsid w:val="75E25D11"/>
    <w:rsid w:val="7A00610D"/>
    <w:rsid w:val="7A1357F0"/>
    <w:rsid w:val="7DBC540C"/>
    <w:rsid w:val="7DE85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FAA03"/>
  <w15:docId w15:val="{9F21EBB7-60F0-411E-8A74-CAF861B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360" w:lineRule="auto"/>
      <w:jc w:val="both"/>
    </w:pPr>
    <w:rPr>
      <w:rFonts w:eastAsia="Times New Roman"/>
      <w:sz w:val="24"/>
      <w:szCs w:val="24"/>
    </w:rPr>
  </w:style>
  <w:style w:type="paragraph" w:styleId="1">
    <w:name w:val="heading 1"/>
    <w:basedOn w:val="a"/>
    <w:next w:val="a"/>
    <w:link w:val="10"/>
    <w:uiPriority w:val="9"/>
    <w:qFormat/>
    <w:pPr>
      <w:keepNext/>
      <w:keepLines/>
      <w:pBdr>
        <w:bottom w:val="single" w:sz="8" w:space="4" w:color="008000"/>
      </w:pBdr>
      <w:spacing w:afterLines="50" w:line="240" w:lineRule="auto"/>
      <w:contextualSpacing/>
      <w:outlineLvl w:val="0"/>
    </w:pPr>
    <w:rPr>
      <w:rFonts w:ascii="Calibri" w:eastAsia="宋体" w:hAnsi="Calibri"/>
      <w:bCs/>
      <w:i/>
      <w:color w:val="365F91"/>
      <w:spacing w:val="5"/>
      <w:kern w:val="28"/>
      <w:sz w:val="44"/>
      <w:szCs w:val="28"/>
    </w:rPr>
  </w:style>
  <w:style w:type="paragraph" w:styleId="2">
    <w:name w:val="heading 2"/>
    <w:basedOn w:val="a"/>
    <w:next w:val="a"/>
    <w:link w:val="20"/>
    <w:uiPriority w:val="9"/>
    <w:unhideWhenUsed/>
    <w:qFormat/>
    <w:pPr>
      <w:keepNext/>
      <w:keepLines/>
      <w:spacing w:before="120" w:after="120" w:line="240" w:lineRule="auto"/>
      <w:outlineLvl w:val="1"/>
    </w:pPr>
    <w:rPr>
      <w:rFonts w:ascii="Calibri" w:hAnsi="Calibri"/>
      <w:b/>
      <w:bCs/>
      <w:color w:val="308399"/>
      <w:kern w:val="2"/>
      <w:sz w:val="36"/>
      <w:szCs w:val="26"/>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pPr>
      <w:ind w:leftChars="2500" w:left="100"/>
    </w:pPr>
  </w:style>
  <w:style w:type="paragraph" w:styleId="a5">
    <w:name w:val="footer"/>
    <w:basedOn w:val="a"/>
    <w:link w:val="a6"/>
    <w:semiHidden/>
    <w:unhideWhenUsed/>
    <w:qFormat/>
    <w:pPr>
      <w:tabs>
        <w:tab w:val="center" w:pos="4153"/>
        <w:tab w:val="right" w:pos="8306"/>
      </w:tabs>
      <w:snapToGrid w:val="0"/>
      <w:spacing w:line="240" w:lineRule="auto"/>
      <w:jc w:val="left"/>
    </w:pPr>
    <w:rPr>
      <w:sz w:val="18"/>
      <w:szCs w:val="18"/>
    </w:rPr>
  </w:style>
  <w:style w:type="paragraph" w:styleId="a7">
    <w:name w:val="header"/>
    <w:basedOn w:val="a"/>
    <w:link w:val="a8"/>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Title"/>
    <w:basedOn w:val="3"/>
    <w:next w:val="a"/>
    <w:link w:val="aa"/>
    <w:uiPriority w:val="10"/>
    <w:qFormat/>
    <w:pPr>
      <w:spacing w:before="240" w:after="60"/>
      <w:outlineLvl w:val="0"/>
    </w:pPr>
    <w:rPr>
      <w:rFonts w:eastAsia="宋体"/>
    </w:rPr>
  </w:style>
  <w:style w:type="character" w:styleId="ab">
    <w:name w:val="FollowedHyperlink"/>
    <w:basedOn w:val="a0"/>
    <w:semiHidden/>
    <w:unhideWhenUsed/>
    <w:qFormat/>
    <w:rPr>
      <w:color w:val="800080" w:themeColor="followedHyperlink"/>
      <w:u w:val="single"/>
    </w:rPr>
  </w:style>
  <w:style w:type="character" w:styleId="ac">
    <w:name w:val="Hyperlink"/>
    <w:basedOn w:val="a0"/>
    <w:unhideWhenUsed/>
    <w:qFormat/>
    <w:rPr>
      <w:color w:val="0000FF" w:themeColor="hyperlink"/>
      <w:u w:val="single"/>
    </w:rPr>
  </w:style>
  <w:style w:type="character" w:customStyle="1" w:styleId="10">
    <w:name w:val="标题 1 字符"/>
    <w:link w:val="1"/>
    <w:uiPriority w:val="9"/>
    <w:qFormat/>
    <w:rPr>
      <w:rFonts w:ascii="Calibri" w:eastAsia="宋体" w:hAnsi="Calibri" w:cs="Times New Roman"/>
      <w:bCs/>
      <w:i/>
      <w:color w:val="365F91"/>
      <w:spacing w:val="5"/>
      <w:kern w:val="28"/>
      <w:sz w:val="44"/>
      <w:szCs w:val="28"/>
    </w:rPr>
  </w:style>
  <w:style w:type="character" w:customStyle="1" w:styleId="20">
    <w:name w:val="标题 2 字符"/>
    <w:basedOn w:val="a0"/>
    <w:link w:val="2"/>
    <w:uiPriority w:val="9"/>
    <w:qFormat/>
    <w:rPr>
      <w:rFonts w:ascii="Calibri" w:hAnsi="Calibri"/>
      <w:b/>
      <w:bCs/>
      <w:color w:val="308399"/>
      <w:sz w:val="36"/>
      <w:szCs w:val="26"/>
    </w:rPr>
  </w:style>
  <w:style w:type="character" w:customStyle="1" w:styleId="aa">
    <w:name w:val="标题 字符"/>
    <w:link w:val="a9"/>
    <w:uiPriority w:val="10"/>
    <w:qFormat/>
    <w:rPr>
      <w:rFonts w:ascii="Times New Roman" w:hAnsi="Times New Roman"/>
      <w:b/>
      <w:bCs/>
      <w:kern w:val="0"/>
      <w:sz w:val="32"/>
      <w:szCs w:val="32"/>
    </w:rPr>
  </w:style>
  <w:style w:type="character" w:customStyle="1" w:styleId="30">
    <w:name w:val="标题 3 字符"/>
    <w:basedOn w:val="a0"/>
    <w:link w:val="3"/>
    <w:uiPriority w:val="9"/>
    <w:semiHidden/>
    <w:qFormat/>
    <w:rPr>
      <w:rFonts w:ascii="Times New Roman" w:eastAsia="Times New Roman" w:hAnsi="Times New Roman"/>
      <w:b/>
      <w:bCs/>
      <w:kern w:val="0"/>
      <w:sz w:val="32"/>
      <w:szCs w:val="32"/>
    </w:rPr>
  </w:style>
  <w:style w:type="character" w:customStyle="1" w:styleId="a8">
    <w:name w:val="页眉 字符"/>
    <w:basedOn w:val="a0"/>
    <w:link w:val="a7"/>
    <w:semiHidden/>
    <w:qFormat/>
    <w:rPr>
      <w:rFonts w:eastAsia="Times New Roman"/>
      <w:sz w:val="18"/>
      <w:szCs w:val="18"/>
    </w:rPr>
  </w:style>
  <w:style w:type="character" w:customStyle="1" w:styleId="a6">
    <w:name w:val="页脚 字符"/>
    <w:basedOn w:val="a0"/>
    <w:link w:val="a5"/>
    <w:semiHidden/>
    <w:qFormat/>
    <w:rPr>
      <w:rFonts w:eastAsia="Times New Roman"/>
      <w:sz w:val="18"/>
      <w:szCs w:val="18"/>
    </w:rPr>
  </w:style>
  <w:style w:type="character" w:customStyle="1" w:styleId="a4">
    <w:name w:val="日期 字符"/>
    <w:basedOn w:val="a0"/>
    <w:link w:val="a3"/>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cet-bm.neea.edu.cn/" TargetMode="External"/><Relationship Id="rId3" Type="http://schemas.openxmlformats.org/officeDocument/2006/relationships/settings" Target="settings.xml"/><Relationship Id="rId7" Type="http://schemas.openxmlformats.org/officeDocument/2006/relationships/hyperlink" Target="https://www.neea.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et-bm.neea.cn/" TargetMode="External"/><Relationship Id="rId11" Type="http://schemas.openxmlformats.org/officeDocument/2006/relationships/fontTable" Target="fontTable.xml"/><Relationship Id="rId5" Type="http://schemas.openxmlformats.org/officeDocument/2006/relationships/hyperlink" Target="http://cet-bm.neea.edu.cn/" TargetMode="External"/><Relationship Id="rId10" Type="http://schemas.openxmlformats.org/officeDocument/2006/relationships/hyperlink" Target="&#38468;&#20214;2&#65306;&#20840;&#22269;&#22823;&#23398;&#33521;&#35821;&#22235;&#20845;&#32423;&#32771;&#35797;&#65288;CET&#65289;&#25253;&#21517;&#27969;&#31243;.pdf" TargetMode="External"/><Relationship Id="rId4" Type="http://schemas.openxmlformats.org/officeDocument/2006/relationships/webSettings" Target="webSettings.xml"/><Relationship Id="rId9" Type="http://schemas.openxmlformats.org/officeDocument/2006/relationships/hyperlink" Target="&#38468;&#20214;1&#65306;&#29031;&#29255;&#37319;&#38598;&#26631;&#20934;.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362</Words>
  <Characters>2066</Characters>
  <Application>Microsoft Office Word</Application>
  <DocSecurity>0</DocSecurity>
  <Lines>17</Lines>
  <Paragraphs>4</Paragraphs>
  <ScaleCrop>false</ScaleCrop>
  <Company>Microsoft</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关于2015年6月大学外语等级考试报名的通知</dc:title>
  <dc:creator>郝 铮</dc:creator>
  <cp:lastModifiedBy>admin</cp:lastModifiedBy>
  <cp:revision>6</cp:revision>
  <cp:lastPrinted>2020-07-02T05:56:00Z</cp:lastPrinted>
  <dcterms:created xsi:type="dcterms:W3CDTF">2020-09-23T09:11:00Z</dcterms:created>
  <dcterms:modified xsi:type="dcterms:W3CDTF">2021-09-26T08:13:00Z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