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bidi w:val="0"/>
        <w:spacing w:beforeAutospacing="0" w:afterAutospacing="0" w:line="360" w:lineRule="auto"/>
        <w:jc w:val="left"/>
        <w:textAlignment w:val="auto"/>
        <w:rPr>
          <w:rFonts w:hint="eastAsia" w:asciiTheme="minorEastAsia" w:hAnsiTheme="minorEastAsia" w:cstheme="minorEastAsia"/>
          <w:b/>
          <w:sz w:val="28"/>
          <w:szCs w:val="28"/>
          <w:shd w:val="clear" w:color="auto" w:fill="FFFFFF"/>
          <w:lang w:val="en-US" w:eastAsia="zh-CN"/>
        </w:rPr>
      </w:pPr>
      <w:r>
        <w:rPr>
          <w:rFonts w:hint="eastAsia" w:asciiTheme="minorEastAsia" w:hAnsiTheme="minorEastAsia" w:cstheme="minorEastAsia"/>
          <w:b/>
          <w:sz w:val="28"/>
          <w:szCs w:val="28"/>
          <w:shd w:val="clear" w:color="auto" w:fill="FFFFFF"/>
          <w:lang w:val="en-US" w:eastAsia="zh-CN"/>
        </w:rPr>
        <w:t>附件一：</w:t>
      </w:r>
    </w:p>
    <w:p>
      <w:pPr>
        <w:pStyle w:val="5"/>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rPr>
      </w:pPr>
      <w:r>
        <w:rPr>
          <w:rFonts w:hint="eastAsia" w:asciiTheme="minorEastAsia" w:hAnsiTheme="minorEastAsia" w:cstheme="minorEastAsia"/>
          <w:b/>
          <w:sz w:val="28"/>
          <w:szCs w:val="28"/>
          <w:shd w:val="clear" w:color="auto" w:fill="FFFFFF"/>
        </w:rPr>
        <w:t>浙江工商大学第</w:t>
      </w:r>
      <w:r>
        <w:rPr>
          <w:rFonts w:hint="eastAsia" w:asciiTheme="minorEastAsia" w:hAnsiTheme="minorEastAsia" w:cstheme="minorEastAsia"/>
          <w:b/>
          <w:sz w:val="28"/>
          <w:szCs w:val="28"/>
          <w:shd w:val="clear" w:color="auto" w:fill="FFFFFF"/>
          <w:lang w:eastAsia="zh-CN"/>
        </w:rPr>
        <w:t>八</w:t>
      </w:r>
      <w:r>
        <w:rPr>
          <w:rFonts w:hint="eastAsia" w:asciiTheme="minorEastAsia" w:hAnsiTheme="minorEastAsia" w:cstheme="minorEastAsia"/>
          <w:b/>
          <w:sz w:val="28"/>
          <w:szCs w:val="28"/>
          <w:shd w:val="clear" w:color="auto" w:fill="FFFFFF"/>
        </w:rPr>
        <w:t>届“互联网+”大学生创新创业大赛</w:t>
      </w:r>
    </w:p>
    <w:p>
      <w:pPr>
        <w:pStyle w:val="5"/>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lang w:eastAsia="zh-CN"/>
        </w:rPr>
      </w:pPr>
      <w:r>
        <w:rPr>
          <w:rFonts w:hint="eastAsia" w:asciiTheme="minorEastAsia" w:hAnsiTheme="minorEastAsia" w:cstheme="minorEastAsia"/>
          <w:b/>
          <w:sz w:val="28"/>
          <w:szCs w:val="28"/>
          <w:shd w:val="clear" w:color="auto" w:fill="FFFFFF"/>
          <w:lang w:eastAsia="zh-CN"/>
        </w:rPr>
        <w:t>参赛要求及评审标准</w:t>
      </w:r>
    </w:p>
    <w:p>
      <w:pPr>
        <w:pStyle w:val="5"/>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lang w:eastAsia="zh-CN"/>
        </w:rPr>
      </w:pPr>
    </w:p>
    <w:p>
      <w:pPr>
        <w:pStyle w:val="5"/>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Style w:val="9"/>
          <w:rFonts w:hint="eastAsia" w:ascii="宋体" w:hAnsi="宋体" w:eastAsia="宋体" w:cs="宋体"/>
          <w:sz w:val="24"/>
          <w:szCs w:val="24"/>
          <w:shd w:val="clear" w:color="auto" w:fill="FFFFFF"/>
        </w:rPr>
      </w:pPr>
      <w:r>
        <w:rPr>
          <w:rStyle w:val="9"/>
          <w:rFonts w:hint="eastAsia" w:ascii="宋体" w:hAnsi="宋体" w:eastAsia="宋体" w:cs="宋体"/>
          <w:sz w:val="24"/>
          <w:szCs w:val="24"/>
          <w:shd w:val="clear" w:color="auto" w:fill="FFFFFF"/>
        </w:rPr>
        <w:t>一、参赛项目要求</w:t>
      </w:r>
    </w:p>
    <w:p>
      <w:pPr>
        <w:pStyle w:val="5"/>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（一）高教主赛道</w:t>
      </w:r>
    </w:p>
    <w:p>
      <w:pPr>
        <w:pStyle w:val="11"/>
        <w:keepNext w:val="0"/>
        <w:keepLines w:val="0"/>
        <w:pageBreakBefore w:val="0"/>
        <w:kinsoku/>
        <w:wordWrap/>
        <w:overflowPunct/>
        <w:topLinePunct w:val="0"/>
        <w:bidi w:val="0"/>
        <w:snapToGrid w:val="0"/>
        <w:spacing w:beforeAutospacing="0" w:afterAutospacing="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1.参赛要求</w:t>
      </w:r>
    </w:p>
    <w:p>
      <w:pPr>
        <w:pStyle w:val="11"/>
        <w:keepNext w:val="0"/>
        <w:keepLines w:val="0"/>
        <w:pageBreakBefore w:val="0"/>
        <w:kinsoku/>
        <w:wordWrap/>
        <w:overflowPunct/>
        <w:topLinePunct w:val="0"/>
        <w:bidi w:val="0"/>
        <w:snapToGrid w:val="0"/>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参赛项目能够将移动互联网、云计算、大数据、人工智能、物联网、下一代通讯技术、区块链等新一代信息技术与经济社会各领域紧密结合，服务新型基础设施建设，培育新产品、新服务、新业态、新模式；发挥</w:t>
      </w:r>
      <w:r>
        <w:rPr>
          <w:rFonts w:hint="eastAsia" w:ascii="宋体" w:hAnsi="宋体" w:eastAsia="宋体" w:cs="宋体"/>
          <w:sz w:val="24"/>
          <w:szCs w:val="24"/>
          <w:lang w:val="en-US" w:eastAsia="zh-CN"/>
        </w:rPr>
        <w:t>新技术、新模式</w:t>
      </w:r>
      <w:r>
        <w:rPr>
          <w:rFonts w:hint="eastAsia" w:ascii="宋体" w:hAnsi="宋体" w:eastAsia="宋体" w:cs="宋体"/>
          <w:sz w:val="24"/>
          <w:szCs w:val="24"/>
        </w:rPr>
        <w:t>在促进产业升级以及信息化和工业化深度融合中的作用，促进制造业、农业、能源、环保等产业转型升级；</w:t>
      </w:r>
      <w:r>
        <w:rPr>
          <w:rFonts w:hint="eastAsia" w:ascii="宋体" w:hAnsi="宋体" w:eastAsia="宋体" w:cs="宋体"/>
          <w:b/>
          <w:bCs/>
          <w:sz w:val="24"/>
          <w:szCs w:val="24"/>
          <w:lang w:eastAsia="zh-CN"/>
        </w:rPr>
        <w:t>发挥新工科、新医科、新农科、新文科在创新创业中的引领作用。</w:t>
      </w:r>
      <w:r>
        <w:rPr>
          <w:rFonts w:hint="eastAsia" w:ascii="宋体" w:hAnsi="宋体" w:eastAsia="宋体" w:cs="宋体"/>
          <w:sz w:val="24"/>
          <w:szCs w:val="24"/>
        </w:rPr>
        <w:t>参赛项目应结合以上分类及自身项目实际，合理选择项目类型。</w:t>
      </w:r>
      <w:r>
        <w:rPr>
          <w:rFonts w:hint="eastAsia" w:ascii="宋体" w:hAnsi="宋体" w:eastAsia="宋体" w:cs="宋体"/>
          <w:b/>
          <w:bCs/>
          <w:sz w:val="24"/>
          <w:szCs w:val="24"/>
        </w:rPr>
        <w:t>参赛项目不只限于互联网</w:t>
      </w:r>
      <w:r>
        <w:rPr>
          <w:rFonts w:hint="eastAsia" w:ascii="宋体" w:hAnsi="宋体" w:eastAsia="宋体" w:cs="宋体"/>
          <w:b/>
          <w:bCs/>
          <w:sz w:val="24"/>
          <w:szCs w:val="24"/>
          <w:lang w:val="en-US" w:eastAsia="zh-CN"/>
        </w:rPr>
        <w:t>类</w:t>
      </w:r>
      <w:r>
        <w:rPr>
          <w:rFonts w:hint="eastAsia" w:ascii="宋体" w:hAnsi="宋体" w:eastAsia="宋体" w:cs="宋体"/>
          <w:b/>
          <w:bCs/>
          <w:sz w:val="24"/>
          <w:szCs w:val="24"/>
        </w:rPr>
        <w:t>项目，鼓励各类创新创业项目参赛</w:t>
      </w:r>
      <w:r>
        <w:rPr>
          <w:rFonts w:hint="eastAsia" w:ascii="宋体" w:hAnsi="宋体" w:eastAsia="宋体" w:cs="宋体"/>
          <w:sz w:val="24"/>
          <w:szCs w:val="24"/>
        </w:rPr>
        <w:t>。</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参赛组别和对象</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lang w:eastAsia="zh-CN"/>
        </w:rPr>
        <w:t>）</w:t>
      </w:r>
      <w:r>
        <w:rPr>
          <w:rFonts w:hint="eastAsia" w:ascii="宋体" w:hAnsi="宋体" w:eastAsia="宋体" w:cs="宋体"/>
          <w:b/>
          <w:sz w:val="24"/>
          <w:szCs w:val="24"/>
          <w:lang w:eastAsia="zh-CN"/>
        </w:rPr>
        <w:t>本科生创意组、研究生</w:t>
      </w:r>
      <w:r>
        <w:rPr>
          <w:rFonts w:hint="eastAsia" w:ascii="宋体" w:hAnsi="宋体" w:eastAsia="宋体" w:cs="宋体"/>
          <w:b/>
          <w:sz w:val="24"/>
          <w:szCs w:val="24"/>
        </w:rPr>
        <w:t>创意组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cs="宋体" w:asciiTheme="minorEastAsia" w:hAnsiTheme="minorEastAsia"/>
          <w:spacing w:val="0"/>
          <w:sz w:val="24"/>
          <w:szCs w:val="24"/>
        </w:rPr>
      </w:pPr>
      <w:r>
        <w:rPr>
          <w:rFonts w:hint="eastAsia" w:ascii="宋体" w:hAnsi="宋体" w:eastAsia="宋体" w:cs="宋体"/>
          <w:spacing w:val="0"/>
          <w:sz w:val="24"/>
          <w:szCs w:val="24"/>
        </w:rPr>
        <w:t>参赛项目具有较好的创意和较为成型的产品原型或服务模式，</w:t>
      </w:r>
      <w:bookmarkStart w:id="0" w:name="_Hlk67037012"/>
      <w:r>
        <w:rPr>
          <w:rFonts w:hint="eastAsia" w:ascii="宋体" w:hAnsi="宋体" w:eastAsia="宋体" w:cs="宋体"/>
          <w:spacing w:val="0"/>
          <w:sz w:val="24"/>
          <w:szCs w:val="24"/>
        </w:rPr>
        <w:t>在大赛通知下发之日前尚未完成</w:t>
      </w:r>
      <w:bookmarkStart w:id="1" w:name="_Hlk67037394"/>
      <w:r>
        <w:rPr>
          <w:rFonts w:hint="eastAsia" w:ascii="宋体" w:hAnsi="宋体" w:eastAsia="宋体" w:cs="宋体"/>
          <w:spacing w:val="0"/>
          <w:sz w:val="24"/>
          <w:szCs w:val="24"/>
        </w:rPr>
        <w:t>工商等各类</w:t>
      </w:r>
      <w:bookmarkEnd w:id="1"/>
      <w:r>
        <w:rPr>
          <w:rFonts w:hint="eastAsia" w:ascii="宋体" w:hAnsi="宋体" w:eastAsia="宋体" w:cs="宋体"/>
          <w:spacing w:val="0"/>
          <w:sz w:val="24"/>
          <w:szCs w:val="24"/>
        </w:rPr>
        <w:t>登记注册，</w:t>
      </w:r>
      <w:bookmarkEnd w:id="0"/>
      <w:r>
        <w:rPr>
          <w:rFonts w:hint="eastAsia" w:ascii="宋体" w:hAnsi="宋体" w:eastAsia="宋体" w:cs="宋体"/>
          <w:spacing w:val="0"/>
          <w:sz w:val="24"/>
          <w:szCs w:val="24"/>
        </w:rPr>
        <w:t>并符合以下条件：</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default" w:ascii="宋体" w:hAnsi="宋体" w:eastAsia="宋体" w:cs="宋体"/>
          <w:b w:val="0"/>
          <w:bCs w:val="0"/>
          <w:spacing w:val="0"/>
          <w:sz w:val="24"/>
          <w:szCs w:val="24"/>
          <w:lang w:val="en-US" w:eastAsia="zh-CN"/>
        </w:rPr>
      </w:pPr>
      <w:r>
        <w:rPr>
          <w:rFonts w:hint="default" w:ascii="Calibri" w:hAnsi="Calibri" w:eastAsia="宋体" w:cs="Calibri"/>
          <w:spacing w:val="0"/>
          <w:sz w:val="24"/>
          <w:szCs w:val="24"/>
        </w:rPr>
        <w:t>①</w:t>
      </w:r>
      <w:r>
        <w:rPr>
          <w:rFonts w:hint="eastAsia" w:ascii="宋体" w:hAnsi="宋体" w:eastAsia="宋体" w:cs="宋体"/>
          <w:spacing w:val="0"/>
          <w:sz w:val="24"/>
          <w:szCs w:val="24"/>
        </w:rPr>
        <w:t>参赛申报人须为团队负责人</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本科生创意组要求</w:t>
      </w:r>
      <w:r>
        <w:rPr>
          <w:rFonts w:hint="eastAsia" w:ascii="宋体" w:hAnsi="宋体" w:eastAsia="宋体" w:cs="宋体"/>
          <w:spacing w:val="0"/>
          <w:sz w:val="24"/>
          <w:szCs w:val="24"/>
        </w:rPr>
        <w:t>团队负责人及</w:t>
      </w:r>
      <w:r>
        <w:rPr>
          <w:rFonts w:hint="eastAsia" w:ascii="宋体" w:hAnsi="宋体" w:eastAsia="宋体" w:cs="宋体"/>
          <w:spacing w:val="0"/>
          <w:sz w:val="24"/>
          <w:szCs w:val="24"/>
          <w:lang w:val="en-US" w:eastAsia="zh-CN"/>
        </w:rPr>
        <w:t>所有</w:t>
      </w:r>
      <w:r>
        <w:rPr>
          <w:rFonts w:hint="eastAsia" w:ascii="宋体" w:hAnsi="宋体" w:eastAsia="宋体" w:cs="宋体"/>
          <w:spacing w:val="0"/>
          <w:sz w:val="24"/>
          <w:szCs w:val="24"/>
        </w:rPr>
        <w:t>成员均为</w:t>
      </w:r>
      <w:r>
        <w:rPr>
          <w:rFonts w:hint="eastAsia" w:ascii="宋体" w:hAnsi="宋体" w:eastAsia="宋体" w:cs="宋体"/>
          <w:b/>
          <w:bCs/>
          <w:spacing w:val="0"/>
          <w:sz w:val="24"/>
          <w:szCs w:val="24"/>
          <w:lang w:val="en-US" w:eastAsia="zh-CN"/>
        </w:rPr>
        <w:t>全日制</w:t>
      </w:r>
      <w:r>
        <w:rPr>
          <w:rFonts w:hint="eastAsia" w:ascii="宋体" w:hAnsi="宋体" w:eastAsia="宋体" w:cs="宋体"/>
          <w:b/>
          <w:bCs/>
          <w:spacing w:val="0"/>
          <w:sz w:val="24"/>
          <w:szCs w:val="24"/>
        </w:rPr>
        <w:t>在校本科生</w:t>
      </w:r>
      <w:r>
        <w:rPr>
          <w:rFonts w:hint="eastAsia" w:ascii="宋体" w:hAnsi="宋体" w:eastAsia="宋体" w:cs="宋体"/>
          <w:b/>
          <w:bCs/>
          <w:spacing w:val="0"/>
          <w:sz w:val="24"/>
          <w:szCs w:val="24"/>
          <w:lang w:eastAsia="zh-Hans"/>
        </w:rPr>
        <w:t>或</w:t>
      </w:r>
      <w:r>
        <w:rPr>
          <w:rFonts w:hint="eastAsia" w:ascii="宋体" w:hAnsi="宋体" w:eastAsia="宋体" w:cs="宋体"/>
          <w:b/>
          <w:bCs/>
          <w:spacing w:val="0"/>
          <w:sz w:val="24"/>
          <w:szCs w:val="24"/>
        </w:rPr>
        <w:t>专科生</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eastAsia="zh-Hans"/>
        </w:rPr>
        <w:t>团队负责人</w:t>
      </w:r>
      <w:r>
        <w:rPr>
          <w:rFonts w:hint="eastAsia" w:ascii="宋体" w:hAnsi="宋体" w:eastAsia="宋体" w:cs="宋体"/>
          <w:b/>
          <w:bCs/>
          <w:spacing w:val="0"/>
          <w:sz w:val="24"/>
          <w:szCs w:val="24"/>
          <w:lang w:val="en-US" w:eastAsia="zh-CN"/>
        </w:rPr>
        <w:t>或</w:t>
      </w:r>
      <w:r>
        <w:rPr>
          <w:rFonts w:hint="eastAsia" w:ascii="宋体" w:hAnsi="宋体" w:eastAsia="宋体" w:cs="宋体"/>
          <w:b/>
          <w:bCs/>
          <w:spacing w:val="0"/>
          <w:sz w:val="24"/>
          <w:szCs w:val="24"/>
        </w:rPr>
        <w:t>成员</w:t>
      </w:r>
      <w:r>
        <w:rPr>
          <w:rFonts w:hint="eastAsia" w:ascii="宋体" w:hAnsi="宋体" w:eastAsia="宋体" w:cs="宋体"/>
          <w:b/>
          <w:bCs/>
          <w:spacing w:val="0"/>
          <w:sz w:val="24"/>
          <w:szCs w:val="24"/>
          <w:lang w:val="en-US" w:eastAsia="zh-CN"/>
        </w:rPr>
        <w:t>有</w:t>
      </w:r>
      <w:r>
        <w:rPr>
          <w:rFonts w:hint="eastAsia" w:ascii="宋体" w:hAnsi="宋体" w:eastAsia="宋体" w:cs="宋体"/>
          <w:b/>
          <w:bCs/>
          <w:spacing w:val="0"/>
          <w:sz w:val="24"/>
          <w:szCs w:val="24"/>
        </w:rPr>
        <w:t>在</w:t>
      </w:r>
      <w:r>
        <w:rPr>
          <w:rFonts w:hint="eastAsia" w:ascii="宋体" w:hAnsi="宋体" w:eastAsia="宋体" w:cs="宋体"/>
          <w:b/>
          <w:bCs/>
          <w:spacing w:val="0"/>
          <w:sz w:val="24"/>
          <w:szCs w:val="24"/>
          <w:lang w:eastAsia="zh-Hans"/>
        </w:rPr>
        <w:t>校</w:t>
      </w:r>
      <w:r>
        <w:rPr>
          <w:rFonts w:hint="eastAsia" w:ascii="宋体" w:hAnsi="宋体" w:eastAsia="宋体" w:cs="宋体"/>
          <w:b/>
          <w:bCs/>
          <w:spacing w:val="0"/>
          <w:sz w:val="24"/>
          <w:szCs w:val="24"/>
        </w:rPr>
        <w:t>研究生</w:t>
      </w:r>
      <w:r>
        <w:rPr>
          <w:rFonts w:hint="eastAsia" w:ascii="宋体" w:hAnsi="宋体" w:eastAsia="宋体" w:cs="宋体"/>
          <w:b/>
          <w:bCs/>
          <w:spacing w:val="0"/>
          <w:sz w:val="24"/>
          <w:szCs w:val="24"/>
          <w:lang w:val="en-US" w:eastAsia="zh-CN"/>
        </w:rPr>
        <w:t>的，</w:t>
      </w:r>
      <w:r>
        <w:rPr>
          <w:rFonts w:hint="eastAsia" w:ascii="宋体" w:hAnsi="宋体" w:eastAsia="宋体" w:cs="宋体"/>
          <w:b w:val="0"/>
          <w:bCs w:val="0"/>
          <w:spacing w:val="0"/>
          <w:sz w:val="24"/>
          <w:szCs w:val="24"/>
          <w:lang w:val="en-US" w:eastAsia="zh-CN"/>
        </w:rPr>
        <w:t>须参加研究生创意组。</w:t>
      </w:r>
    </w:p>
    <w:p>
      <w:pPr>
        <w:keepNext w:val="0"/>
        <w:keepLines w:val="0"/>
        <w:pageBreakBefore w:val="0"/>
        <w:kinsoku/>
        <w:wordWrap/>
        <w:overflowPunct/>
        <w:topLinePunct w:val="0"/>
        <w:autoSpaceDE/>
        <w:autoSpaceDN/>
        <w:bidi w:val="0"/>
        <w:spacing w:beforeAutospacing="0" w:afterAutospacing="0" w:line="360" w:lineRule="auto"/>
        <w:ind w:firstLine="482" w:firstLineChars="200"/>
        <w:textAlignment w:val="auto"/>
        <w:rPr>
          <w:rFonts w:hint="eastAsia" w:ascii="宋体" w:hAnsi="宋体" w:eastAsia="宋体" w:cs="宋体"/>
          <w:sz w:val="24"/>
          <w:szCs w:val="24"/>
        </w:rPr>
      </w:pPr>
      <w:r>
        <w:rPr>
          <w:rFonts w:hint="default" w:ascii="Calibri" w:hAnsi="Calibri" w:eastAsia="宋体" w:cs="Calibri"/>
          <w:b/>
          <w:bCs/>
          <w:spacing w:val="0"/>
          <w:sz w:val="24"/>
          <w:szCs w:val="24"/>
        </w:rPr>
        <w:t>②</w:t>
      </w:r>
      <w:r>
        <w:rPr>
          <w:rFonts w:hint="eastAsia" w:ascii="宋体" w:hAnsi="宋体" w:eastAsia="宋体" w:cs="宋体"/>
          <w:b/>
          <w:bCs/>
          <w:spacing w:val="0"/>
          <w:sz w:val="24"/>
          <w:szCs w:val="24"/>
        </w:rPr>
        <w:t>学校科技成果转化项目不能参加</w:t>
      </w:r>
      <w:r>
        <w:rPr>
          <w:rFonts w:hint="eastAsia" w:ascii="宋体" w:hAnsi="宋体" w:eastAsia="宋体" w:cs="宋体"/>
          <w:b/>
          <w:bCs/>
          <w:spacing w:val="0"/>
          <w:sz w:val="24"/>
          <w:szCs w:val="24"/>
          <w:lang w:val="en-US" w:eastAsia="zh-CN"/>
        </w:rPr>
        <w:t>创意组</w:t>
      </w:r>
      <w:r>
        <w:rPr>
          <w:rFonts w:hint="eastAsia" w:ascii="宋体" w:hAnsi="宋体" w:eastAsia="宋体" w:cs="宋体"/>
          <w:b/>
          <w:bCs/>
          <w:spacing w:val="0"/>
          <w:sz w:val="24"/>
          <w:szCs w:val="24"/>
        </w:rPr>
        <w:t>比赛（科技成果的完成人、所有人中参赛申报人排名第一的除外）。</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hint="default" w:ascii="宋体" w:hAnsi="宋体" w:eastAsia="宋体" w:cs="宋体"/>
          <w:b/>
          <w:sz w:val="24"/>
          <w:szCs w:val="24"/>
          <w:lang w:val="en-US" w:eastAsia="zh-CN"/>
        </w:rPr>
      </w:pP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val="en-US" w:eastAsia="zh-CN"/>
        </w:rPr>
        <w:t>2</w:t>
      </w:r>
      <w:r>
        <w:rPr>
          <w:rFonts w:hint="eastAsia" w:ascii="宋体" w:hAnsi="宋体" w:eastAsia="宋体" w:cs="宋体"/>
          <w:b/>
          <w:bCs/>
          <w:spacing w:val="0"/>
          <w:sz w:val="24"/>
          <w:szCs w:val="24"/>
          <w:lang w:eastAsia="zh-CN"/>
        </w:rPr>
        <w:t>）</w:t>
      </w:r>
      <w:r>
        <w:rPr>
          <w:rFonts w:hint="eastAsia" w:ascii="宋体" w:hAnsi="宋体" w:eastAsia="宋体" w:cs="宋体"/>
          <w:b/>
          <w:sz w:val="24"/>
          <w:szCs w:val="24"/>
        </w:rPr>
        <w:t>初创组</w:t>
      </w:r>
      <w:r>
        <w:rPr>
          <w:rFonts w:hint="eastAsia" w:ascii="宋体" w:hAnsi="宋体" w:eastAsia="宋体" w:cs="宋体"/>
          <w:b/>
          <w:sz w:val="24"/>
          <w:szCs w:val="24"/>
          <w:lang w:val="en-US" w:eastAsia="zh-CN"/>
        </w:rPr>
        <w:t>与成长组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default" w:ascii="宋体" w:hAnsi="宋体" w:eastAsia="宋体" w:cs="宋体"/>
          <w:b/>
          <w:bCs/>
          <w:spacing w:val="0"/>
          <w:sz w:val="24"/>
          <w:szCs w:val="24"/>
          <w:lang w:val="en-US" w:eastAsia="zh-CN"/>
        </w:rPr>
      </w:pPr>
      <w:r>
        <w:rPr>
          <w:rFonts w:hint="eastAsia" w:ascii="宋体" w:hAnsi="宋体" w:eastAsia="宋体" w:cs="宋体"/>
          <w:spacing w:val="0"/>
          <w:sz w:val="24"/>
          <w:szCs w:val="24"/>
          <w:lang w:val="en-US" w:eastAsia="zh-CN"/>
        </w:rPr>
        <w:t>初创组</w:t>
      </w:r>
      <w:r>
        <w:rPr>
          <w:rFonts w:hint="eastAsia" w:ascii="宋体" w:hAnsi="宋体" w:eastAsia="宋体" w:cs="宋体"/>
          <w:spacing w:val="0"/>
          <w:sz w:val="24"/>
          <w:szCs w:val="24"/>
        </w:rPr>
        <w:t>参赛项目工商登记注册</w:t>
      </w:r>
      <w:r>
        <w:rPr>
          <w:rFonts w:hint="eastAsia" w:ascii="宋体" w:hAnsi="宋体" w:eastAsia="宋体" w:cs="宋体"/>
          <w:b/>
          <w:bCs/>
          <w:spacing w:val="0"/>
          <w:sz w:val="24"/>
          <w:szCs w:val="24"/>
        </w:rPr>
        <w:t>未满3年</w:t>
      </w:r>
      <w:r>
        <w:rPr>
          <w:rFonts w:hint="eastAsia" w:ascii="宋体" w:hAnsi="宋体" w:eastAsia="宋体" w:cs="宋体"/>
          <w:spacing w:val="0"/>
          <w:sz w:val="24"/>
          <w:szCs w:val="24"/>
        </w:rPr>
        <w:t>（201</w:t>
      </w:r>
      <w:r>
        <w:rPr>
          <w:rFonts w:hint="eastAsia" w:ascii="宋体" w:hAnsi="宋体" w:eastAsia="宋体" w:cs="宋体"/>
          <w:spacing w:val="0"/>
          <w:sz w:val="24"/>
          <w:szCs w:val="24"/>
          <w:lang w:val="en-US" w:eastAsia="zh-CN"/>
        </w:rPr>
        <w:t>9</w:t>
      </w:r>
      <w:r>
        <w:rPr>
          <w:rFonts w:hint="eastAsia" w:ascii="宋体" w:hAnsi="宋体" w:eastAsia="宋体" w:cs="宋体"/>
          <w:spacing w:val="0"/>
          <w:sz w:val="24"/>
          <w:szCs w:val="24"/>
        </w:rPr>
        <w:t>年3月1日后注册），且获机构或个人股权投资不超过1轮次</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成长组参赛项目</w:t>
      </w:r>
      <w:r>
        <w:rPr>
          <w:rFonts w:hint="eastAsia" w:ascii="宋体" w:hAnsi="宋体" w:eastAsia="宋体" w:cs="宋体"/>
          <w:spacing w:val="0"/>
          <w:sz w:val="24"/>
          <w:szCs w:val="24"/>
        </w:rPr>
        <w:t>工商登记</w:t>
      </w:r>
      <w:r>
        <w:rPr>
          <w:rFonts w:hint="eastAsia" w:ascii="宋体" w:hAnsi="宋体" w:eastAsia="宋体" w:cs="宋体"/>
          <w:b w:val="0"/>
          <w:bCs w:val="0"/>
          <w:spacing w:val="0"/>
          <w:sz w:val="24"/>
          <w:szCs w:val="24"/>
        </w:rPr>
        <w:t>注册</w:t>
      </w:r>
      <w:r>
        <w:rPr>
          <w:rFonts w:hint="eastAsia" w:ascii="宋体" w:hAnsi="宋体" w:eastAsia="宋体" w:cs="宋体"/>
          <w:b/>
          <w:bCs/>
          <w:spacing w:val="0"/>
          <w:sz w:val="24"/>
          <w:szCs w:val="24"/>
        </w:rPr>
        <w:t>3年以上</w:t>
      </w:r>
      <w:r>
        <w:rPr>
          <w:rFonts w:hint="eastAsia" w:ascii="宋体" w:hAnsi="宋体" w:eastAsia="宋体" w:cs="宋体"/>
          <w:spacing w:val="0"/>
          <w:sz w:val="24"/>
          <w:szCs w:val="24"/>
        </w:rPr>
        <w:t>（201</w:t>
      </w:r>
      <w:r>
        <w:rPr>
          <w:rFonts w:hint="eastAsia" w:ascii="宋体" w:hAnsi="宋体" w:cs="宋体"/>
          <w:spacing w:val="0"/>
          <w:sz w:val="24"/>
          <w:szCs w:val="24"/>
          <w:lang w:val="en-US" w:eastAsia="zh-CN"/>
        </w:rPr>
        <w:t>9</w:t>
      </w:r>
      <w:r>
        <w:rPr>
          <w:rFonts w:hint="eastAsia" w:ascii="宋体" w:hAnsi="宋体" w:eastAsia="宋体" w:cs="宋体"/>
          <w:spacing w:val="0"/>
          <w:sz w:val="24"/>
          <w:szCs w:val="24"/>
        </w:rPr>
        <w:t>年3月1日前注册）</w:t>
      </w:r>
      <w:r>
        <w:rPr>
          <w:rFonts w:hint="eastAsia" w:ascii="宋体" w:hAnsi="宋体" w:cs="宋体"/>
          <w:spacing w:val="0"/>
          <w:sz w:val="24"/>
          <w:szCs w:val="24"/>
          <w:lang w:eastAsia="zh-CN"/>
        </w:rPr>
        <w:t>，</w:t>
      </w:r>
      <w:r>
        <w:rPr>
          <w:rFonts w:hint="eastAsia" w:ascii="宋体" w:hAnsi="宋体" w:eastAsia="宋体" w:cs="宋体"/>
          <w:b/>
          <w:bCs/>
          <w:spacing w:val="0"/>
          <w:sz w:val="24"/>
          <w:szCs w:val="24"/>
        </w:rPr>
        <w:t>或工商登记注册未满3年</w:t>
      </w:r>
      <w:r>
        <w:rPr>
          <w:rFonts w:hint="eastAsia" w:ascii="宋体" w:hAnsi="宋体" w:cs="宋体"/>
          <w:b/>
          <w:bCs/>
          <w:spacing w:val="0"/>
          <w:sz w:val="24"/>
          <w:szCs w:val="24"/>
          <w:lang w:val="en-US" w:eastAsia="zh-CN"/>
        </w:rPr>
        <w:t>但</w:t>
      </w:r>
      <w:r>
        <w:rPr>
          <w:rFonts w:hint="eastAsia" w:ascii="宋体" w:hAnsi="宋体" w:eastAsia="宋体" w:cs="宋体"/>
          <w:b/>
          <w:bCs/>
          <w:spacing w:val="0"/>
          <w:sz w:val="24"/>
          <w:szCs w:val="24"/>
        </w:rPr>
        <w:t>获机构或个人股权投资2轮次以上（含2轮次）</w:t>
      </w:r>
      <w:r>
        <w:rPr>
          <w:rFonts w:hint="eastAsia" w:ascii="宋体" w:hAnsi="宋体" w:eastAsia="宋体" w:cs="宋体"/>
          <w:b/>
          <w:bCs/>
          <w:spacing w:val="0"/>
          <w:sz w:val="24"/>
          <w:szCs w:val="24"/>
          <w:lang w:eastAsia="zh-CN"/>
        </w:rPr>
        <w:t>。</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初创组与成长组参赛项目需</w:t>
      </w:r>
      <w:r>
        <w:rPr>
          <w:rFonts w:hint="eastAsia" w:ascii="宋体" w:hAnsi="宋体" w:eastAsia="宋体" w:cs="宋体"/>
          <w:spacing w:val="0"/>
          <w:sz w:val="24"/>
          <w:szCs w:val="24"/>
        </w:rPr>
        <w:t>符合以下条件：</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spacing w:val="0"/>
          <w:sz w:val="24"/>
          <w:szCs w:val="24"/>
        </w:rPr>
      </w:pPr>
      <w:r>
        <w:rPr>
          <w:rFonts w:hint="default" w:ascii="Calibri" w:hAnsi="Calibri" w:eastAsia="宋体" w:cs="Calibri"/>
          <w:spacing w:val="0"/>
          <w:sz w:val="24"/>
          <w:szCs w:val="24"/>
        </w:rPr>
        <w:t>①</w:t>
      </w:r>
      <w:r>
        <w:rPr>
          <w:rFonts w:hint="eastAsia" w:ascii="宋体" w:hAnsi="宋体" w:eastAsia="宋体" w:cs="宋体"/>
          <w:spacing w:val="0"/>
          <w:sz w:val="24"/>
          <w:szCs w:val="24"/>
        </w:rPr>
        <w:t>参赛</w:t>
      </w:r>
      <w:r>
        <w:rPr>
          <w:rFonts w:hint="eastAsia" w:ascii="宋体" w:hAnsi="宋体" w:eastAsia="宋体" w:cs="宋体"/>
          <w:b/>
          <w:bCs/>
          <w:spacing w:val="0"/>
          <w:sz w:val="24"/>
          <w:szCs w:val="24"/>
        </w:rPr>
        <w:t>申报人须为初创企业法定代表人</w:t>
      </w:r>
      <w:r>
        <w:rPr>
          <w:rFonts w:hint="eastAsia" w:ascii="宋体" w:hAnsi="宋体" w:eastAsia="宋体" w:cs="宋体"/>
          <w:spacing w:val="0"/>
          <w:sz w:val="24"/>
          <w:szCs w:val="24"/>
        </w:rPr>
        <w:t>，</w:t>
      </w:r>
      <w:r>
        <w:rPr>
          <w:rFonts w:hint="eastAsia" w:ascii="宋体" w:hAnsi="宋体" w:cs="宋体"/>
          <w:spacing w:val="0"/>
          <w:sz w:val="24"/>
          <w:szCs w:val="24"/>
          <w:lang w:val="en-US" w:eastAsia="zh-CN"/>
        </w:rPr>
        <w:t>且</w:t>
      </w:r>
      <w:r>
        <w:rPr>
          <w:rFonts w:hint="eastAsia" w:ascii="宋体" w:hAnsi="宋体" w:eastAsia="宋体" w:cs="宋体"/>
          <w:spacing w:val="0"/>
          <w:sz w:val="24"/>
          <w:szCs w:val="24"/>
        </w:rPr>
        <w:t>为全日制在校生（</w:t>
      </w:r>
      <w:r>
        <w:rPr>
          <w:rFonts w:hint="eastAsia" w:ascii="宋体" w:hAnsi="宋体" w:eastAsia="宋体" w:cs="宋体"/>
          <w:spacing w:val="0"/>
          <w:sz w:val="24"/>
          <w:szCs w:val="24"/>
          <w:lang w:eastAsia="zh-Hans"/>
        </w:rPr>
        <w:t>包括</w:t>
      </w:r>
      <w:r>
        <w:rPr>
          <w:rFonts w:hint="eastAsia" w:ascii="宋体" w:hAnsi="宋体" w:eastAsia="宋体" w:cs="宋体"/>
          <w:spacing w:val="0"/>
          <w:sz w:val="24"/>
          <w:szCs w:val="24"/>
        </w:rPr>
        <w:t>本专科生、研究生</w:t>
      </w:r>
      <w:r>
        <w:rPr>
          <w:rFonts w:hint="eastAsia" w:ascii="宋体" w:hAnsi="宋体" w:eastAsia="宋体" w:cs="宋体"/>
          <w:spacing w:val="0"/>
          <w:sz w:val="24"/>
          <w:szCs w:val="24"/>
          <w:lang w:eastAsia="zh-Hans"/>
        </w:rPr>
        <w:t>，</w:t>
      </w:r>
      <w:r>
        <w:rPr>
          <w:rFonts w:hint="eastAsia" w:ascii="宋体" w:hAnsi="宋体" w:eastAsia="宋体" w:cs="宋体"/>
          <w:spacing w:val="0"/>
          <w:sz w:val="24"/>
          <w:szCs w:val="24"/>
        </w:rPr>
        <w:t>不含在职</w:t>
      </w:r>
      <w:r>
        <w:rPr>
          <w:rFonts w:hint="eastAsia" w:ascii="宋体" w:hAnsi="宋体" w:eastAsia="宋体" w:cs="宋体"/>
          <w:spacing w:val="0"/>
          <w:sz w:val="24"/>
          <w:szCs w:val="24"/>
          <w:lang w:eastAsia="zh-Hans"/>
        </w:rPr>
        <w:t>教育</w:t>
      </w:r>
      <w:r>
        <w:rPr>
          <w:rFonts w:hint="eastAsia" w:ascii="宋体" w:hAnsi="宋体" w:eastAsia="宋体" w:cs="宋体"/>
          <w:spacing w:val="0"/>
          <w:sz w:val="24"/>
          <w:szCs w:val="24"/>
        </w:rPr>
        <w:t>），或毕业5年以内的</w:t>
      </w:r>
      <w:r>
        <w:rPr>
          <w:rFonts w:hint="eastAsia" w:ascii="宋体" w:hAnsi="宋体" w:eastAsia="宋体" w:cs="宋体"/>
          <w:spacing w:val="0"/>
          <w:sz w:val="24"/>
          <w:szCs w:val="24"/>
          <w:lang w:eastAsia="zh-Hans"/>
        </w:rPr>
        <w:t>学</w:t>
      </w:r>
      <w:r>
        <w:rPr>
          <w:rFonts w:hint="eastAsia" w:ascii="宋体" w:hAnsi="宋体" w:eastAsia="宋体" w:cs="宋体"/>
          <w:spacing w:val="0"/>
          <w:sz w:val="24"/>
          <w:szCs w:val="24"/>
        </w:rPr>
        <w:t>生（即201</w:t>
      </w:r>
      <w:r>
        <w:rPr>
          <w:rFonts w:hint="eastAsia" w:ascii="宋体" w:hAnsi="宋体" w:cs="宋体"/>
          <w:spacing w:val="0"/>
          <w:sz w:val="24"/>
          <w:szCs w:val="24"/>
          <w:lang w:val="en-US" w:eastAsia="zh-CN"/>
        </w:rPr>
        <w:t>7</w:t>
      </w:r>
      <w:r>
        <w:rPr>
          <w:rFonts w:hint="eastAsia" w:ascii="宋体" w:hAnsi="宋体" w:eastAsia="宋体" w:cs="宋体"/>
          <w:spacing w:val="0"/>
          <w:sz w:val="24"/>
          <w:szCs w:val="24"/>
        </w:rPr>
        <w:t>年之后</w:t>
      </w:r>
      <w:r>
        <w:rPr>
          <w:rFonts w:hint="eastAsia" w:ascii="宋体" w:hAnsi="宋体" w:eastAsia="宋体" w:cs="宋体"/>
          <w:spacing w:val="0"/>
          <w:sz w:val="24"/>
          <w:szCs w:val="24"/>
          <w:lang w:eastAsia="zh-Hans"/>
        </w:rPr>
        <w:t>的</w:t>
      </w:r>
      <w:r>
        <w:rPr>
          <w:rFonts w:hint="eastAsia" w:ascii="宋体" w:hAnsi="宋体" w:eastAsia="宋体" w:cs="宋体"/>
          <w:spacing w:val="0"/>
          <w:sz w:val="24"/>
          <w:szCs w:val="24"/>
        </w:rPr>
        <w:t>毕业</w:t>
      </w:r>
      <w:r>
        <w:rPr>
          <w:rFonts w:hint="eastAsia" w:ascii="宋体" w:hAnsi="宋体" w:eastAsia="宋体" w:cs="宋体"/>
          <w:spacing w:val="0"/>
          <w:sz w:val="24"/>
          <w:szCs w:val="24"/>
          <w:lang w:eastAsia="zh-Hans"/>
        </w:rPr>
        <w:t>生</w:t>
      </w:r>
      <w:r>
        <w:rPr>
          <w:rFonts w:hint="eastAsia" w:ascii="宋体" w:hAnsi="宋体" w:eastAsia="宋体" w:cs="宋体"/>
          <w:spacing w:val="0"/>
          <w:sz w:val="24"/>
          <w:szCs w:val="24"/>
        </w:rPr>
        <w:t>，不含在职</w:t>
      </w:r>
      <w:r>
        <w:rPr>
          <w:rFonts w:hint="eastAsia" w:ascii="宋体" w:hAnsi="宋体" w:eastAsia="宋体" w:cs="宋体"/>
          <w:spacing w:val="0"/>
          <w:sz w:val="24"/>
          <w:szCs w:val="24"/>
          <w:lang w:eastAsia="zh-Hans"/>
        </w:rPr>
        <w:t>教育</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下文同此</w:t>
      </w:r>
      <w:r>
        <w:rPr>
          <w:rFonts w:hint="eastAsia" w:ascii="宋体" w:hAnsi="宋体" w:eastAsia="宋体" w:cs="宋体"/>
          <w:spacing w:val="0"/>
          <w:sz w:val="24"/>
          <w:szCs w:val="24"/>
        </w:rPr>
        <w:t>）。企业法定代表人在</w:t>
      </w:r>
      <w:r>
        <w:rPr>
          <w:rFonts w:hint="eastAsia" w:ascii="宋体" w:hAnsi="宋体" w:cs="宋体"/>
          <w:spacing w:val="0"/>
          <w:sz w:val="24"/>
          <w:szCs w:val="24"/>
          <w:lang w:val="en-US" w:eastAsia="zh-CN"/>
        </w:rPr>
        <w:t>国赛正式</w:t>
      </w:r>
      <w:r>
        <w:rPr>
          <w:rFonts w:hint="eastAsia" w:ascii="宋体" w:hAnsi="宋体" w:eastAsia="宋体" w:cs="宋体"/>
          <w:spacing w:val="0"/>
          <w:sz w:val="24"/>
          <w:szCs w:val="24"/>
        </w:rPr>
        <w:t>通知发布之日后</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一般为每年3月中下旬，下文同此。</w:t>
      </w:r>
      <w:r>
        <w:rPr>
          <w:rFonts w:hint="eastAsia" w:ascii="宋体" w:hAnsi="宋体" w:cs="宋体"/>
          <w:spacing w:val="0"/>
          <w:sz w:val="24"/>
          <w:szCs w:val="24"/>
          <w:lang w:eastAsia="zh-CN"/>
        </w:rPr>
        <w:t>）</w:t>
      </w:r>
      <w:r>
        <w:rPr>
          <w:rFonts w:hint="eastAsia" w:ascii="宋体" w:hAnsi="宋体" w:eastAsia="宋体" w:cs="宋体"/>
          <w:spacing w:val="0"/>
          <w:sz w:val="24"/>
          <w:szCs w:val="24"/>
        </w:rPr>
        <w:t>进行变更的不予认可。</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spacing w:val="0"/>
          <w:sz w:val="24"/>
          <w:szCs w:val="24"/>
        </w:rPr>
      </w:pPr>
      <w:r>
        <w:rPr>
          <w:rFonts w:hint="default" w:ascii="Calibri" w:hAnsi="Calibri" w:eastAsia="宋体" w:cs="Calibri"/>
          <w:spacing w:val="0"/>
          <w:sz w:val="24"/>
          <w:szCs w:val="24"/>
        </w:rPr>
        <w:t>②</w:t>
      </w:r>
      <w:r>
        <w:rPr>
          <w:rFonts w:hint="eastAsia" w:ascii="宋体" w:hAnsi="宋体" w:eastAsia="宋体" w:cs="宋体"/>
          <w:spacing w:val="0"/>
          <w:sz w:val="24"/>
          <w:szCs w:val="24"/>
          <w:lang w:val="en-US" w:eastAsia="zh-CN"/>
        </w:rPr>
        <w:t>参赛</w:t>
      </w:r>
      <w:r>
        <w:rPr>
          <w:rFonts w:hint="eastAsia" w:ascii="宋体" w:hAnsi="宋体" w:eastAsia="宋体" w:cs="宋体"/>
          <w:spacing w:val="0"/>
          <w:sz w:val="24"/>
          <w:szCs w:val="24"/>
        </w:rPr>
        <w:t>项目的股权结构中，参赛企业法定代表人的股权</w:t>
      </w:r>
      <w:r>
        <w:rPr>
          <w:rFonts w:hint="eastAsia" w:ascii="宋体" w:hAnsi="宋体" w:eastAsia="宋体" w:cs="宋体"/>
          <w:b/>
          <w:bCs/>
          <w:spacing w:val="0"/>
          <w:sz w:val="24"/>
          <w:szCs w:val="24"/>
        </w:rPr>
        <w:t>不得少于10%</w:t>
      </w:r>
      <w:r>
        <w:rPr>
          <w:rFonts w:hint="eastAsia" w:ascii="宋体" w:hAnsi="宋体" w:eastAsia="宋体" w:cs="宋体"/>
          <w:spacing w:val="0"/>
          <w:sz w:val="24"/>
          <w:szCs w:val="24"/>
        </w:rPr>
        <w:t>，参赛成员股权合计</w:t>
      </w:r>
      <w:r>
        <w:rPr>
          <w:rFonts w:hint="eastAsia" w:ascii="宋体" w:hAnsi="宋体" w:eastAsia="宋体" w:cs="宋体"/>
          <w:b/>
          <w:bCs/>
          <w:spacing w:val="0"/>
          <w:sz w:val="24"/>
          <w:szCs w:val="24"/>
        </w:rPr>
        <w:t>不得少于1/3</w:t>
      </w:r>
      <w:r>
        <w:rPr>
          <w:rFonts w:hint="eastAsia" w:ascii="宋体" w:hAnsi="宋体" w:eastAsia="宋体" w:cs="宋体"/>
          <w:spacing w:val="0"/>
          <w:sz w:val="24"/>
          <w:szCs w:val="24"/>
        </w:rPr>
        <w:t>。</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480" w:firstLineChars="200"/>
        <w:textAlignment w:val="auto"/>
        <w:rPr>
          <w:rFonts w:cs="宋体" w:asciiTheme="minorEastAsia" w:hAnsiTheme="minorEastAsia" w:eastAsiaTheme="minorEastAsia"/>
          <w:color w:val="000000"/>
          <w:spacing w:val="0"/>
          <w:sz w:val="24"/>
          <w:szCs w:val="24"/>
        </w:rPr>
      </w:pPr>
      <w:r>
        <w:rPr>
          <w:rFonts w:hint="default" w:ascii="Calibri" w:hAnsi="Calibri" w:eastAsia="宋体" w:cs="Calibri"/>
          <w:spacing w:val="0"/>
          <w:sz w:val="24"/>
          <w:szCs w:val="24"/>
        </w:rPr>
        <w:t>③</w:t>
      </w:r>
      <w:r>
        <w:rPr>
          <w:rFonts w:hint="eastAsia" w:ascii="宋体" w:hAnsi="宋体" w:eastAsia="宋体" w:cs="宋体"/>
          <w:spacing w:val="0"/>
          <w:sz w:val="24"/>
          <w:szCs w:val="24"/>
        </w:rPr>
        <w:t>学校科技成果转化项目可以参加初创组</w:t>
      </w:r>
      <w:r>
        <w:rPr>
          <w:rFonts w:hint="eastAsia" w:ascii="宋体" w:hAnsi="宋体" w:eastAsia="宋体" w:cs="宋体"/>
          <w:spacing w:val="0"/>
          <w:sz w:val="24"/>
          <w:szCs w:val="24"/>
          <w:lang w:val="en-US" w:eastAsia="zh-CN"/>
        </w:rPr>
        <w:t>或成长组</w:t>
      </w: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但需要完成知识产权的合法化授权；</w:t>
      </w:r>
      <w:r>
        <w:rPr>
          <w:rFonts w:hint="eastAsia" w:ascii="宋体" w:hAnsi="宋体" w:eastAsia="宋体" w:cs="宋体"/>
          <w:b/>
          <w:bCs/>
          <w:spacing w:val="0"/>
          <w:sz w:val="24"/>
          <w:szCs w:val="24"/>
        </w:rPr>
        <w:t>允许将拥有科研成果的教师的股权与学生所持股权合并计算，合并计算的股权不得少于51%</w:t>
      </w:r>
      <w:r>
        <w:rPr>
          <w:rFonts w:hint="eastAsia" w:ascii="宋体" w:hAnsi="宋体" w:eastAsia="宋体" w:cs="宋体"/>
          <w:spacing w:val="0"/>
          <w:sz w:val="24"/>
          <w:szCs w:val="24"/>
        </w:rPr>
        <w:t>（学生团队所持股权比例不得低于26%）。</w:t>
      </w:r>
    </w:p>
    <w:p>
      <w:pPr>
        <w:pStyle w:val="5"/>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Fonts w:asciiTheme="minorEastAsia" w:hAnsiTheme="minorEastAsia" w:cstheme="minorEastAsia"/>
          <w:b/>
          <w:sz w:val="24"/>
          <w:szCs w:val="24"/>
          <w:shd w:val="clear" w:color="auto" w:fill="FFFFFF"/>
        </w:rPr>
      </w:pPr>
      <w:r>
        <w:rPr>
          <w:rStyle w:val="9"/>
          <w:rFonts w:hint="eastAsia" w:asciiTheme="minorEastAsia" w:hAnsiTheme="minorEastAsia" w:cstheme="minorEastAsia"/>
          <w:bCs/>
          <w:sz w:val="24"/>
          <w:szCs w:val="24"/>
          <w:shd w:val="clear" w:color="auto" w:fill="FFFFFF"/>
        </w:rPr>
        <w:t>（二）</w:t>
      </w:r>
      <w:r>
        <w:rPr>
          <w:rFonts w:hint="eastAsia" w:asciiTheme="minorEastAsia" w:hAnsiTheme="minorEastAsia" w:cstheme="minorEastAsia"/>
          <w:b/>
          <w:sz w:val="24"/>
          <w:szCs w:val="24"/>
          <w:shd w:val="clear" w:color="auto" w:fill="FFFFFF"/>
        </w:rPr>
        <w:t>“青年红色筑梦之旅”赛道</w:t>
      </w:r>
    </w:p>
    <w:p>
      <w:pPr>
        <w:pStyle w:val="5"/>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jc w:val="both"/>
        <w:textAlignment w:val="auto"/>
        <w:rPr>
          <w:rFonts w:hint="eastAsia" w:asciiTheme="majorEastAsia" w:hAnsiTheme="majorEastAsia" w:eastAsiaTheme="majorEastAsia"/>
          <w:b/>
          <w:bCs/>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bCs/>
          <w:color w:val="000000" w:themeColor="text1"/>
          <w:sz w:val="24"/>
          <w:szCs w:val="24"/>
          <w:lang w:val="en-US" w:eastAsia="zh-CN"/>
          <w14:textFill>
            <w14:solidFill>
              <w14:schemeClr w14:val="tx1"/>
            </w14:solidFill>
          </w14:textFill>
        </w:rPr>
        <w:t>1.参赛要求</w:t>
      </w:r>
    </w:p>
    <w:p>
      <w:pPr>
        <w:pStyle w:val="5"/>
        <w:keepNext w:val="0"/>
        <w:keepLines w:val="0"/>
        <w:pageBreakBefore w:val="0"/>
        <w:widowControl/>
        <w:shd w:val="clear" w:color="auto" w:fill="FFFFFF"/>
        <w:kinsoku/>
        <w:wordWrap/>
        <w:overflowPunct/>
        <w:topLinePunct w:val="0"/>
        <w:bidi w:val="0"/>
        <w:spacing w:beforeAutospacing="0" w:afterAutospacing="0" w:line="360" w:lineRule="auto"/>
        <w:ind w:firstLine="480" w:firstLineChars="200"/>
        <w:jc w:val="both"/>
        <w:textAlignment w:val="auto"/>
        <w:rPr>
          <w:rFonts w:ascii="宋体" w:hAnsi="宋体" w:eastAsia="宋体" w:cs="宋体"/>
          <w:b/>
          <w:sz w:val="24"/>
          <w:szCs w:val="24"/>
          <w:shd w:val="clear" w:color="auto" w:fill="FFFFFF"/>
        </w:rPr>
      </w:pPr>
      <w:r>
        <w:rPr>
          <w:rFonts w:asciiTheme="majorEastAsia" w:hAnsiTheme="majorEastAsia" w:eastAsiaTheme="majorEastAsia"/>
          <w:color w:val="000000" w:themeColor="text1"/>
          <w:sz w:val="24"/>
          <w:szCs w:val="24"/>
          <w14:textFill>
            <w14:solidFill>
              <w14:schemeClr w14:val="tx1"/>
            </w14:solidFill>
          </w14:textFill>
        </w:rPr>
        <w:t>深入贯彻落实习近平总书记给第三届中国“互联网+”大学生创新创业大赛“青年红色筑梦之旅”的大学生的重要回信精神，</w:t>
      </w:r>
      <w:r>
        <w:rPr>
          <w:rFonts w:hint="eastAsia" w:asciiTheme="majorEastAsia" w:hAnsiTheme="majorEastAsia" w:eastAsiaTheme="majorEastAsia"/>
          <w:color w:val="000000" w:themeColor="text1"/>
          <w:sz w:val="24"/>
          <w:szCs w:val="24"/>
          <w:lang w:val="en-US" w:eastAsia="zh-CN"/>
          <w14:textFill>
            <w14:solidFill>
              <w14:schemeClr w14:val="tx1"/>
            </w14:solidFill>
          </w14:textFill>
        </w:rPr>
        <w:t>全面总结“红色筑梦之旅”活动五年来重要成就。</w:t>
      </w:r>
      <w:r>
        <w:rPr>
          <w:rFonts w:asciiTheme="majorEastAsia" w:hAnsiTheme="majorEastAsia" w:eastAsiaTheme="majorEastAsia"/>
          <w:color w:val="000000" w:themeColor="text1"/>
          <w:sz w:val="24"/>
          <w:szCs w:val="24"/>
          <w14:textFill>
            <w14:solidFill>
              <w14:schemeClr w14:val="tx1"/>
            </w14:solidFill>
          </w14:textFill>
        </w:rPr>
        <w:t>鼓励青年</w:t>
      </w:r>
      <w:r>
        <w:rPr>
          <w:rFonts w:hint="eastAsia" w:asciiTheme="majorEastAsia" w:hAnsiTheme="majorEastAsia" w:eastAsiaTheme="majorEastAsia"/>
          <w:color w:val="000000" w:themeColor="text1"/>
          <w:sz w:val="24"/>
          <w:szCs w:val="24"/>
          <w:lang w:val="en-US" w:eastAsia="zh-CN"/>
          <w14:textFill>
            <w14:solidFill>
              <w14:schemeClr w14:val="tx1"/>
            </w14:solidFill>
          </w14:textFill>
        </w:rPr>
        <w:t>持续推动红色教育、专业教育与创新创业教育有机结合。关注“新农村、新农业、新农民、新生态”建设。推动新工科、新医科、新农科、新文科赋能“红旅”。</w:t>
      </w:r>
      <w:r>
        <w:rPr>
          <w:rFonts w:hint="eastAsia" w:ascii="宋体" w:hAnsi="宋体" w:eastAsia="宋体" w:cs="宋体"/>
          <w:b/>
          <w:sz w:val="24"/>
          <w:szCs w:val="24"/>
          <w:shd w:val="clear" w:color="auto" w:fill="FFFFFF"/>
        </w:rPr>
        <w:t>持续开展创新创业实践服务乡村振兴</w:t>
      </w:r>
      <w:r>
        <w:rPr>
          <w:rFonts w:hint="eastAsia" w:ascii="宋体" w:hAnsi="宋体" w:eastAsia="宋体" w:cs="宋体"/>
          <w:b/>
          <w:sz w:val="24"/>
          <w:szCs w:val="24"/>
          <w:shd w:val="clear" w:color="auto" w:fill="FFFFFF"/>
          <w:lang w:eastAsia="zh-CN"/>
        </w:rPr>
        <w:t>、</w:t>
      </w:r>
      <w:r>
        <w:rPr>
          <w:rFonts w:hint="eastAsia" w:ascii="宋体" w:hAnsi="宋体" w:eastAsia="宋体" w:cs="宋体"/>
          <w:b/>
          <w:sz w:val="24"/>
          <w:szCs w:val="24"/>
          <w:shd w:val="clear" w:color="auto" w:fill="FFFFFF"/>
        </w:rPr>
        <w:t>巩固脱贫成果专项行动</w:t>
      </w:r>
      <w:r>
        <w:rPr>
          <w:rFonts w:hint="eastAsia" w:ascii="宋体" w:hAnsi="宋体" w:eastAsia="宋体" w:cs="宋体"/>
          <w:b/>
          <w:sz w:val="24"/>
          <w:szCs w:val="24"/>
          <w:shd w:val="clear" w:color="auto" w:fill="FFFFFF"/>
          <w:lang w:eastAsia="zh-CN"/>
        </w:rPr>
        <w:t>和</w:t>
      </w:r>
      <w:r>
        <w:rPr>
          <w:rFonts w:hint="eastAsia" w:ascii="宋体" w:hAnsi="宋体" w:eastAsia="宋体" w:cs="宋体"/>
          <w:b/>
          <w:sz w:val="24"/>
          <w:szCs w:val="24"/>
          <w:shd w:val="clear" w:color="auto" w:fill="FFFFFF"/>
          <w:lang w:val="en-US" w:eastAsia="zh-CN"/>
        </w:rPr>
        <w:t>扎实推动</w:t>
      </w:r>
      <w:r>
        <w:rPr>
          <w:rFonts w:hint="eastAsia" w:ascii="宋体" w:hAnsi="宋体" w:eastAsia="宋体" w:cs="宋体"/>
          <w:b/>
          <w:sz w:val="24"/>
          <w:szCs w:val="24"/>
          <w:shd w:val="clear" w:color="auto" w:fill="FFFFFF"/>
          <w:lang w:eastAsia="zh-CN"/>
        </w:rPr>
        <w:t>共同富裕</w:t>
      </w:r>
      <w:r>
        <w:rPr>
          <w:rFonts w:hint="eastAsia" w:ascii="宋体" w:hAnsi="宋体" w:eastAsia="宋体" w:cs="宋体"/>
          <w:b/>
          <w:sz w:val="24"/>
          <w:szCs w:val="24"/>
          <w:shd w:val="clear" w:color="auto" w:fill="FFFFFF"/>
        </w:rPr>
        <w:t>。</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参赛组别和对象</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cs="宋体" w:asciiTheme="minorEastAsia" w:hAnsiTheme="minorEastAsia"/>
          <w:spacing w:val="0"/>
          <w:sz w:val="24"/>
          <w:szCs w:val="24"/>
        </w:rPr>
      </w:pPr>
      <w:r>
        <w:rPr>
          <w:rFonts w:hint="eastAsia" w:cs="宋体" w:asciiTheme="minorEastAsia" w:hAnsiTheme="minorEastAsia"/>
          <w:spacing w:val="0"/>
          <w:sz w:val="24"/>
          <w:szCs w:val="24"/>
        </w:rPr>
        <w:t>参加大赛“青年红色筑梦之旅”赛道的项目须为参加“青年红色筑梦之旅”活动的项目</w:t>
      </w:r>
      <w:r>
        <w:rPr>
          <w:rFonts w:hint="eastAsia" w:cs="宋体" w:asciiTheme="minorEastAsia" w:hAnsiTheme="minorEastAsia"/>
          <w:spacing w:val="0"/>
          <w:sz w:val="24"/>
          <w:szCs w:val="24"/>
          <w:lang w:eastAsia="zh-CN"/>
        </w:rPr>
        <w:t>，</w:t>
      </w:r>
      <w:r>
        <w:rPr>
          <w:rFonts w:hint="eastAsia" w:cs="宋体" w:asciiTheme="minorEastAsia" w:hAnsiTheme="minorEastAsia"/>
          <w:spacing w:val="0"/>
          <w:sz w:val="24"/>
          <w:szCs w:val="24"/>
        </w:rPr>
        <w:t>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w:t>
      </w:r>
      <w:r>
        <w:rPr>
          <w:rFonts w:hint="eastAsia" w:cs="宋体" w:asciiTheme="minorEastAsia" w:hAnsiTheme="minorEastAsia"/>
          <w:b/>
          <w:bCs/>
          <w:spacing w:val="0"/>
          <w:sz w:val="24"/>
          <w:szCs w:val="24"/>
        </w:rPr>
        <w:t>创新性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体现专创融合或者模式创新</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、实效性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已经获得实质性进展和成效</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和可持续性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有收入来源、稳定的机构组织或团队</w:t>
      </w:r>
      <w:r>
        <w:rPr>
          <w:rFonts w:hint="eastAsia" w:cs="宋体" w:asciiTheme="minorEastAsia" w:hAnsiTheme="minorEastAsia"/>
          <w:b/>
          <w:bCs/>
          <w:spacing w:val="0"/>
          <w:sz w:val="24"/>
          <w:szCs w:val="24"/>
          <w:lang w:eastAsia="zh-CN"/>
        </w:rPr>
        <w:t>）</w:t>
      </w:r>
      <w:r>
        <w:rPr>
          <w:rFonts w:hint="eastAsia" w:cs="宋体" w:asciiTheme="minorEastAsia" w:hAnsiTheme="minorEastAsia"/>
          <w:spacing w:val="0"/>
          <w:sz w:val="24"/>
          <w:szCs w:val="24"/>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宋体" w:hAnsi="宋体" w:eastAsia="宋体" w:cs="宋体"/>
          <w:b/>
          <w:bCs/>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b/>
          <w:bCs/>
          <w:spacing w:val="0"/>
          <w:sz w:val="24"/>
          <w:szCs w:val="24"/>
        </w:rPr>
        <w:t>公益组</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①参赛项目以社会价值为导向，在公益服务领域具有较好的创意、产品或服务模式的创业计划和实践。</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②</w:t>
      </w:r>
      <w:r>
        <w:rPr>
          <w:rFonts w:hint="eastAsia" w:ascii="宋体" w:hAnsi="宋体" w:eastAsia="宋体" w:cs="宋体"/>
          <w:spacing w:val="0"/>
          <w:sz w:val="24"/>
          <w:szCs w:val="24"/>
        </w:rPr>
        <w:t>参赛申报主体为独立的公益项目或社会组织，注册或未注册成立公益机构（或社会组织）的项目均可参赛</w:t>
      </w:r>
      <w:r>
        <w:rPr>
          <w:rFonts w:hint="eastAsia" w:ascii="宋体" w:hAnsi="宋体" w:eastAsia="宋体" w:cs="宋体"/>
          <w:spacing w:val="0"/>
          <w:sz w:val="24"/>
          <w:szCs w:val="24"/>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default" w:ascii="宋体" w:hAnsi="宋体" w:eastAsia="宋体" w:cs="宋体"/>
          <w:b/>
          <w:bCs/>
          <w:spacing w:val="0"/>
          <w:sz w:val="24"/>
          <w:szCs w:val="24"/>
          <w:lang w:val="en-US" w:eastAsia="zh-CN"/>
        </w:rPr>
      </w:pPr>
      <w:r>
        <w:rPr>
          <w:rFonts w:hint="eastAsia" w:ascii="宋体" w:hAnsi="宋体" w:eastAsia="宋体" w:cs="宋体"/>
          <w:spacing w:val="0"/>
          <w:sz w:val="24"/>
          <w:szCs w:val="24"/>
          <w:lang w:val="en-US" w:eastAsia="zh-CN"/>
        </w:rPr>
        <w:t>（2）</w:t>
      </w:r>
      <w:r>
        <w:rPr>
          <w:rFonts w:hint="eastAsia" w:ascii="宋体" w:hAnsi="宋体" w:eastAsia="宋体" w:cs="宋体"/>
          <w:b/>
          <w:bCs/>
          <w:spacing w:val="0"/>
          <w:sz w:val="24"/>
          <w:szCs w:val="24"/>
        </w:rPr>
        <w:t>创意组</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val="en-US" w:eastAsia="zh-CN"/>
        </w:rPr>
        <w:t>创业组</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①</w:t>
      </w:r>
      <w:r>
        <w:rPr>
          <w:rFonts w:hint="eastAsia" w:ascii="宋体" w:hAnsi="宋体" w:eastAsia="宋体" w:cs="宋体"/>
          <w:spacing w:val="0"/>
          <w:sz w:val="24"/>
          <w:szCs w:val="24"/>
        </w:rPr>
        <w:t>参赛项目以商业手段</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公司或社会企业为主要的形式</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解决农业农村和城乡社区发展的痛点问题、巩固脱贫攻坚成果，助力乡村振兴，</w:t>
      </w:r>
      <w:r>
        <w:rPr>
          <w:rFonts w:hint="eastAsia" w:ascii="宋体" w:hAnsi="宋体" w:eastAsia="宋体" w:cs="宋体"/>
          <w:spacing w:val="0"/>
          <w:sz w:val="24"/>
          <w:szCs w:val="24"/>
          <w:lang w:val="en-US" w:eastAsia="zh-CN"/>
        </w:rPr>
        <w:t>推进共同富裕，</w:t>
      </w:r>
      <w:r>
        <w:rPr>
          <w:rFonts w:hint="eastAsia" w:ascii="宋体" w:hAnsi="宋体" w:eastAsia="宋体" w:cs="宋体"/>
          <w:spacing w:val="0"/>
          <w:sz w:val="24"/>
          <w:szCs w:val="24"/>
        </w:rPr>
        <w:t>实现经济价值和社会价值的融合。</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Theme="minorEastAsia" w:hAnsiTheme="minorEastAsia" w:cstheme="minorEastAsia"/>
          <w:b/>
          <w:sz w:val="24"/>
          <w:szCs w:val="24"/>
          <w:shd w:val="clear" w:color="auto" w:fill="FFFFFF"/>
        </w:rPr>
      </w:pPr>
      <w:r>
        <w:rPr>
          <w:rFonts w:hint="eastAsia" w:ascii="宋体" w:hAnsi="宋体" w:eastAsia="宋体" w:cs="宋体"/>
          <w:spacing w:val="0"/>
          <w:sz w:val="24"/>
          <w:szCs w:val="24"/>
          <w:lang w:val="en-US" w:eastAsia="zh-CN"/>
        </w:rPr>
        <w:t>②</w:t>
      </w:r>
      <w:r>
        <w:rPr>
          <w:rFonts w:hint="eastAsia" w:ascii="宋体" w:hAnsi="宋体" w:eastAsia="宋体" w:cs="宋体"/>
          <w:spacing w:val="0"/>
          <w:sz w:val="24"/>
          <w:szCs w:val="24"/>
        </w:rPr>
        <w:t>参赛项目在大赛通知下发之日前尚未完成工商登记注册</w:t>
      </w:r>
      <w:r>
        <w:rPr>
          <w:rFonts w:hint="eastAsia" w:ascii="宋体" w:hAnsi="宋体" w:eastAsia="宋体" w:cs="宋体"/>
          <w:spacing w:val="0"/>
          <w:sz w:val="24"/>
          <w:szCs w:val="24"/>
          <w:lang w:val="en-US" w:eastAsia="zh-CN"/>
        </w:rPr>
        <w:t>的，参加创意组；已经完成工商登记注册，报名参加创业组</w:t>
      </w: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创业组</w:t>
      </w:r>
      <w:r>
        <w:rPr>
          <w:rFonts w:hint="eastAsia" w:ascii="宋体" w:hAnsi="宋体" w:eastAsia="宋体" w:cs="宋体"/>
          <w:spacing w:val="0"/>
          <w:sz w:val="24"/>
          <w:szCs w:val="24"/>
        </w:rPr>
        <w:t>项目</w:t>
      </w:r>
      <w:r>
        <w:rPr>
          <w:rFonts w:hint="eastAsia" w:ascii="宋体" w:hAnsi="宋体" w:eastAsia="宋体" w:cs="宋体"/>
          <w:spacing w:val="0"/>
          <w:sz w:val="24"/>
          <w:szCs w:val="24"/>
          <w:lang w:val="en-US" w:eastAsia="zh-CN"/>
        </w:rPr>
        <w:t>企业法定代表人须是全日制在校学生或毕业5年内校友，项目</w:t>
      </w:r>
      <w:r>
        <w:rPr>
          <w:rFonts w:hint="eastAsia" w:ascii="宋体" w:hAnsi="宋体" w:eastAsia="宋体" w:cs="宋体"/>
          <w:spacing w:val="0"/>
          <w:sz w:val="24"/>
          <w:szCs w:val="24"/>
        </w:rPr>
        <w:t>的股权结构中，企业法定代表人的股权</w:t>
      </w:r>
      <w:r>
        <w:rPr>
          <w:rFonts w:hint="eastAsia" w:ascii="宋体" w:hAnsi="宋体" w:eastAsia="宋体" w:cs="宋体"/>
          <w:b/>
          <w:bCs/>
          <w:spacing w:val="0"/>
          <w:sz w:val="24"/>
          <w:szCs w:val="24"/>
        </w:rPr>
        <w:t>不得少于10%</w:t>
      </w:r>
      <w:r>
        <w:rPr>
          <w:rFonts w:hint="eastAsia" w:ascii="宋体" w:hAnsi="宋体" w:eastAsia="宋体" w:cs="宋体"/>
          <w:spacing w:val="0"/>
          <w:sz w:val="24"/>
          <w:szCs w:val="24"/>
        </w:rPr>
        <w:t>，参赛成员股权合计</w:t>
      </w:r>
      <w:r>
        <w:rPr>
          <w:rFonts w:hint="eastAsia" w:ascii="宋体" w:hAnsi="宋体" w:eastAsia="宋体" w:cs="宋体"/>
          <w:b/>
          <w:bCs/>
          <w:spacing w:val="0"/>
          <w:sz w:val="24"/>
          <w:szCs w:val="24"/>
        </w:rPr>
        <w:t>不得少于1/3</w:t>
      </w:r>
      <w:r>
        <w:rPr>
          <w:rFonts w:hint="eastAsia" w:ascii="宋体" w:hAnsi="宋体" w:eastAsia="宋体" w:cs="宋体"/>
          <w:spacing w:val="0"/>
          <w:sz w:val="24"/>
          <w:szCs w:val="24"/>
        </w:rPr>
        <w:t>。</w:t>
      </w:r>
    </w:p>
    <w:p>
      <w:pPr>
        <w:pStyle w:val="5"/>
        <w:keepNext w:val="0"/>
        <w:keepLines w:val="0"/>
        <w:pageBreakBefore w:val="0"/>
        <w:widowControl/>
        <w:shd w:val="clear" w:color="auto" w:fill="FFFFFF"/>
        <w:kinsoku/>
        <w:wordWrap/>
        <w:overflowPunct/>
        <w:topLinePunct w:val="0"/>
        <w:bidi w:val="0"/>
        <w:spacing w:beforeAutospacing="0" w:afterAutospacing="0" w:line="360" w:lineRule="auto"/>
        <w:ind w:left="420" w:leftChars="200"/>
        <w:textAlignment w:val="auto"/>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（三）国际赛道</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482" w:firstLineChars="200"/>
        <w:jc w:val="both"/>
        <w:textAlignment w:val="auto"/>
        <w:rPr>
          <w:rFonts w:hint="eastAsia" w:ascii="宋体" w:hAnsi="宋体" w:eastAsia="宋体" w:cs="宋体"/>
          <w:b/>
          <w:bCs/>
          <w:spacing w:val="0"/>
          <w:sz w:val="24"/>
          <w:szCs w:val="24"/>
          <w:shd w:val="clear" w:color="auto" w:fill="FFFFFF"/>
          <w:lang w:val="en-US" w:eastAsia="zh-CN"/>
        </w:rPr>
      </w:pPr>
      <w:r>
        <w:rPr>
          <w:rFonts w:hint="eastAsia" w:ascii="宋体" w:hAnsi="宋体" w:eastAsia="宋体" w:cs="宋体"/>
          <w:b/>
          <w:bCs/>
          <w:spacing w:val="0"/>
          <w:sz w:val="24"/>
          <w:szCs w:val="24"/>
          <w:shd w:val="clear" w:color="auto" w:fill="FFFFFF"/>
          <w:lang w:val="en-US" w:eastAsia="zh-CN"/>
        </w:rPr>
        <w:t>1.参赛要求</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480" w:firstLineChars="200"/>
        <w:jc w:val="both"/>
        <w:textAlignment w:val="auto"/>
        <w:rPr>
          <w:rFonts w:hint="eastAsia" w:ascii="宋体" w:hAnsi="宋体" w:eastAsia="宋体" w:cs="宋体"/>
          <w:spacing w:val="0"/>
          <w:sz w:val="24"/>
          <w:szCs w:val="24"/>
          <w:shd w:val="clear" w:color="auto" w:fill="FFFFFF"/>
        </w:rPr>
      </w:pPr>
      <w:r>
        <w:rPr>
          <w:rFonts w:hint="eastAsia" w:ascii="宋体" w:hAnsi="宋体" w:eastAsia="宋体" w:cs="宋体"/>
          <w:spacing w:val="0"/>
          <w:sz w:val="24"/>
          <w:szCs w:val="24"/>
          <w:shd w:val="clear" w:color="auto" w:fill="FFFFFF"/>
        </w:rPr>
        <w:t>参赛项目</w:t>
      </w:r>
      <w:r>
        <w:rPr>
          <w:rFonts w:hint="eastAsia" w:ascii="宋体" w:hAnsi="宋体" w:cs="宋体"/>
          <w:spacing w:val="0"/>
          <w:sz w:val="24"/>
          <w:szCs w:val="24"/>
          <w:shd w:val="clear" w:color="auto" w:fill="FFFFFF"/>
          <w:lang w:val="en-US" w:eastAsia="zh-CN"/>
        </w:rPr>
        <w:t>可以</w:t>
      </w:r>
      <w:r>
        <w:rPr>
          <w:rFonts w:hint="eastAsia" w:ascii="宋体" w:hAnsi="宋体" w:eastAsia="宋体" w:cs="宋体"/>
          <w:spacing w:val="0"/>
          <w:sz w:val="24"/>
          <w:szCs w:val="24"/>
          <w:shd w:val="clear" w:color="auto" w:fill="FFFFFF"/>
        </w:rPr>
        <w:t>结合</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互联网+</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现代农业、制造业、信息技术服务、文化创意或社会服务等内容，开展中国产品服务出海或者海外技术、产品进入中国市场等创业活动</w:t>
      </w:r>
      <w:r>
        <w:rPr>
          <w:rFonts w:hint="eastAsia" w:ascii="宋体" w:hAnsi="宋体" w:eastAsia="宋体" w:cs="宋体"/>
          <w:spacing w:val="0"/>
          <w:sz w:val="24"/>
          <w:szCs w:val="24"/>
          <w:shd w:val="clear" w:color="auto" w:fill="FFFFFF"/>
        </w:rPr>
        <w:t>。</w:t>
      </w:r>
      <w:r>
        <w:rPr>
          <w:rFonts w:hint="eastAsia" w:ascii="宋体" w:hAnsi="宋体" w:eastAsia="宋体" w:cs="宋体"/>
          <w:b/>
          <w:bCs/>
          <w:spacing w:val="0"/>
          <w:sz w:val="24"/>
          <w:szCs w:val="24"/>
          <w:shd w:val="clear" w:color="auto" w:fill="FFFFFF"/>
        </w:rPr>
        <w:t>国际赛道</w:t>
      </w:r>
      <w:r>
        <w:rPr>
          <w:rFonts w:hint="eastAsia" w:ascii="宋体" w:hAnsi="宋体" w:cs="宋体"/>
          <w:b/>
          <w:bCs/>
          <w:spacing w:val="0"/>
          <w:sz w:val="24"/>
          <w:szCs w:val="24"/>
          <w:shd w:val="clear" w:color="auto" w:fill="FFFFFF"/>
          <w:lang w:eastAsia="zh-CN"/>
        </w:rPr>
        <w:t>组别</w:t>
      </w:r>
      <w:r>
        <w:rPr>
          <w:rFonts w:hint="eastAsia" w:ascii="宋体" w:hAnsi="宋体" w:eastAsia="宋体" w:cs="宋体"/>
          <w:b/>
          <w:bCs/>
          <w:spacing w:val="0"/>
          <w:sz w:val="24"/>
          <w:szCs w:val="24"/>
          <w:shd w:val="clear" w:color="auto" w:fill="FFFFFF"/>
          <w:lang w:eastAsia="zh-CN"/>
        </w:rPr>
        <w:t>参</w:t>
      </w:r>
      <w:r>
        <w:rPr>
          <w:rFonts w:hint="eastAsia" w:ascii="宋体" w:hAnsi="宋体" w:eastAsia="宋体" w:cs="宋体"/>
          <w:b/>
          <w:bCs/>
          <w:spacing w:val="0"/>
          <w:sz w:val="24"/>
          <w:szCs w:val="24"/>
          <w:shd w:val="clear" w:color="auto" w:fill="FFFFFF"/>
        </w:rPr>
        <w:t>照高教主赛道的要求</w:t>
      </w:r>
      <w:r>
        <w:rPr>
          <w:rFonts w:hint="eastAsia" w:ascii="宋体" w:hAnsi="宋体" w:eastAsia="宋体" w:cs="宋体"/>
          <w:spacing w:val="0"/>
          <w:sz w:val="24"/>
          <w:szCs w:val="24"/>
          <w:shd w:val="clear" w:color="auto" w:fill="FFFFFF"/>
        </w:rPr>
        <w:t>，参赛项目不只限于“互联网+”项目，鼓励各类创新创业项目参赛，根据行业背景选择相应类型。</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参赛对象</w:t>
      </w:r>
      <w:bookmarkStart w:id="3" w:name="_GoBack"/>
      <w:bookmarkEnd w:id="3"/>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rPr>
        <w:t>国际赛道参赛负责人和成员应为我校</w:t>
      </w:r>
      <w:r>
        <w:rPr>
          <w:rFonts w:hint="eastAsia" w:ascii="宋体" w:hAnsi="宋体" w:eastAsia="宋体" w:cs="宋体"/>
          <w:b/>
          <w:bCs/>
          <w:spacing w:val="0"/>
          <w:sz w:val="24"/>
          <w:szCs w:val="24"/>
        </w:rPr>
        <w:t>在校留学生</w:t>
      </w:r>
      <w:r>
        <w:rPr>
          <w:rFonts w:hint="eastAsia" w:ascii="宋体" w:hAnsi="宋体" w:eastAsia="宋体" w:cs="宋体"/>
          <w:spacing w:val="0"/>
          <w:sz w:val="24"/>
          <w:szCs w:val="24"/>
        </w:rPr>
        <w:t>、</w:t>
      </w:r>
      <w:r>
        <w:rPr>
          <w:rFonts w:hint="eastAsia" w:ascii="宋体" w:hAnsi="宋体" w:eastAsia="宋体" w:cs="宋体"/>
          <w:b/>
          <w:bCs/>
          <w:spacing w:val="0"/>
          <w:sz w:val="24"/>
          <w:szCs w:val="24"/>
        </w:rPr>
        <w:t>我校在海外就读的学生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海外高校学生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毕业五年以内的相关毕业生（可为本科生、研究生，不含在职生）</w:t>
      </w:r>
      <w:r>
        <w:rPr>
          <w:rFonts w:hint="eastAsia" w:ascii="宋体" w:hAnsi="宋体" w:eastAsia="宋体" w:cs="宋体"/>
          <w:spacing w:val="0"/>
          <w:sz w:val="24"/>
          <w:szCs w:val="24"/>
        </w:rPr>
        <w:t>，其中留学生担任负责人的项目允许不超过2人</w:t>
      </w:r>
      <w:r>
        <w:rPr>
          <w:rFonts w:hint="eastAsia" w:ascii="宋体" w:hAnsi="宋体" w:eastAsia="宋体" w:cs="宋体"/>
          <w:spacing w:val="0"/>
          <w:sz w:val="24"/>
          <w:szCs w:val="24"/>
          <w:lang w:eastAsia="zh-CN"/>
        </w:rPr>
        <w:t>国内高校学籍的中国国籍的</w:t>
      </w:r>
      <w:r>
        <w:rPr>
          <w:rFonts w:hint="eastAsia" w:ascii="宋体" w:hAnsi="宋体" w:eastAsia="宋体" w:cs="宋体"/>
          <w:spacing w:val="0"/>
          <w:sz w:val="24"/>
          <w:szCs w:val="24"/>
        </w:rPr>
        <w:t>学生参与</w:t>
      </w:r>
      <w:r>
        <w:rPr>
          <w:rFonts w:hint="eastAsia" w:ascii="宋体" w:hAnsi="宋体" w:eastAsia="宋体" w:cs="宋体"/>
          <w:spacing w:val="0"/>
          <w:sz w:val="24"/>
          <w:szCs w:val="24"/>
          <w:lang w:eastAsia="zh-CN"/>
        </w:rPr>
        <w:t>（</w:t>
      </w:r>
      <w:r>
        <w:rPr>
          <w:rFonts w:hint="eastAsia" w:ascii="宋体" w:hAnsi="宋体" w:eastAsia="宋体" w:cs="宋体"/>
          <w:b/>
          <w:bCs/>
          <w:spacing w:val="0"/>
          <w:sz w:val="24"/>
          <w:szCs w:val="24"/>
          <w:lang w:eastAsia="zh-CN"/>
        </w:rPr>
        <w:t>注：学籍为国内高校的中国国藉学生只能参与国际赛道，不能担任项目负责人</w:t>
      </w:r>
      <w:r>
        <w:rPr>
          <w:rFonts w:hint="eastAsia" w:ascii="宋体" w:hAnsi="宋体" w:eastAsia="宋体" w:cs="宋体"/>
          <w:spacing w:val="0"/>
          <w:sz w:val="24"/>
          <w:szCs w:val="24"/>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eastAsia" w:ascii="宋体" w:hAnsi="宋体" w:eastAsia="宋体" w:cs="宋体"/>
          <w:b/>
          <w:bCs/>
          <w:sz w:val="24"/>
          <w:szCs w:val="24"/>
        </w:rPr>
      </w:pPr>
      <w:r>
        <w:rPr>
          <w:rFonts w:hint="eastAsia" w:ascii="宋体" w:hAnsi="宋体" w:eastAsia="宋体" w:cs="宋体"/>
          <w:spacing w:val="0"/>
          <w:sz w:val="24"/>
          <w:szCs w:val="24"/>
          <w:lang w:eastAsia="zh-CN"/>
        </w:rPr>
        <w:t>所有参赛材料和现场答辩原则上使用中文或英文，如有其他语言需求，请联系大赛组委会。</w:t>
      </w:r>
      <w:r>
        <w:rPr>
          <w:rFonts w:hint="eastAsia" w:ascii="宋体" w:hAnsi="宋体" w:eastAsia="宋体" w:cs="宋体"/>
          <w:b/>
          <w:bCs/>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2"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b/>
          <w:bCs/>
          <w:sz w:val="24"/>
          <w:szCs w:val="24"/>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Theme="minorEastAsia" w:hAnsiTheme="minorEastAsia" w:eastAsiaTheme="minorEastAsia" w:cstheme="minorEastAsia"/>
          <w:b/>
          <w:bCs/>
          <w:color w:val="auto"/>
          <w:sz w:val="24"/>
          <w:szCs w:val="24"/>
          <w:shd w:val="clear" w:color="auto" w:fill="FFFFFF"/>
          <w:lang w:eastAsia="zh-CN"/>
        </w:rPr>
      </w:pPr>
      <w:r>
        <w:rPr>
          <w:rFonts w:hint="eastAsia" w:asciiTheme="minorEastAsia" w:hAnsiTheme="minorEastAsia" w:cstheme="minorEastAsia"/>
          <w:b/>
          <w:bCs/>
          <w:color w:val="auto"/>
          <w:sz w:val="24"/>
          <w:szCs w:val="24"/>
          <w:shd w:val="clear" w:color="auto" w:fill="FFFFFF"/>
          <w:lang w:eastAsia="zh-CN"/>
        </w:rPr>
        <w:t>二、评审规则</w:t>
      </w: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spacing w:line="600" w:lineRule="exact"/>
        <w:jc w:val="both"/>
        <w:rPr>
          <w:rStyle w:val="12"/>
          <w:rFonts w:hint="eastAsia" w:asciiTheme="minorEastAsia" w:hAnsiTheme="minorEastAsia" w:eastAsiaTheme="minorEastAsia" w:cstheme="minorEastAsia"/>
          <w:b w:val="0"/>
          <w:sz w:val="24"/>
          <w:szCs w:val="24"/>
        </w:rPr>
      </w:pPr>
      <w:bookmarkStart w:id="2" w:name="_Toc429668906"/>
      <w:r>
        <w:rPr>
          <w:rStyle w:val="12"/>
          <w:rFonts w:hint="eastAsia" w:asciiTheme="minorEastAsia" w:hAnsiTheme="minorEastAsia" w:cstheme="minorEastAsia"/>
          <w:b w:val="0"/>
          <w:sz w:val="24"/>
          <w:szCs w:val="24"/>
          <w:lang w:eastAsia="zh-CN"/>
        </w:rPr>
        <w:t>（一）</w:t>
      </w:r>
      <w:r>
        <w:rPr>
          <w:rStyle w:val="12"/>
          <w:rFonts w:hint="eastAsia" w:asciiTheme="minorEastAsia" w:hAnsiTheme="minorEastAsia" w:eastAsiaTheme="minorEastAsia" w:cstheme="minorEastAsia"/>
          <w:b w:val="0"/>
          <w:sz w:val="24"/>
          <w:szCs w:val="24"/>
        </w:rPr>
        <w:t>高教主赛道评审规则</w:t>
      </w:r>
      <w:bookmarkEnd w:id="2"/>
    </w:p>
    <w:p>
      <w:pPr>
        <w:spacing w:line="600" w:lineRule="exact"/>
        <w:jc w:val="both"/>
        <w:rPr>
          <w:rFonts w:hint="eastAsia" w:ascii="黑体" w:hAnsi="黑体" w:eastAsia="黑体" w:cs="仿宋_GB2312"/>
          <w:bCs/>
          <w:sz w:val="32"/>
          <w:szCs w:val="32"/>
          <w:lang w:eastAsia="zh-CN"/>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高教主赛道项目评审要点</w:t>
      </w:r>
      <w:r>
        <w:rPr>
          <w:rFonts w:hint="eastAsia" w:ascii="宋体" w:hAnsi="宋体" w:eastAsia="宋体" w:cs="宋体"/>
          <w:bCs/>
          <w:sz w:val="24"/>
          <w:szCs w:val="24"/>
          <w:lang w:eastAsia="zh-CN"/>
        </w:rPr>
        <w:t>：本科生创意组、研究生创意组</w:t>
      </w:r>
    </w:p>
    <w:tbl>
      <w:tblPr>
        <w:tblStyle w:val="7"/>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675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评审要点</w:t>
            </w:r>
          </w:p>
        </w:tc>
        <w:tc>
          <w:tcPr>
            <w:tcW w:w="6758"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评审内容</w:t>
            </w:r>
          </w:p>
        </w:tc>
        <w:tc>
          <w:tcPr>
            <w:tcW w:w="77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0" w:type="dxa"/>
            <w:vAlign w:val="center"/>
          </w:tcPr>
          <w:p>
            <w:pPr>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创新</w:t>
            </w:r>
            <w:r>
              <w:rPr>
                <w:rFonts w:hint="eastAsia" w:ascii="仿宋_GB2312" w:eastAsia="仿宋_GB2312" w:cs="仿宋" w:hAnsiTheme="majorEastAsia"/>
                <w:sz w:val="24"/>
                <w:szCs w:val="24"/>
                <w:lang w:eastAsia="zh-CN"/>
              </w:rPr>
              <w:t>维度</w:t>
            </w:r>
          </w:p>
        </w:tc>
        <w:tc>
          <w:tcPr>
            <w:tcW w:w="6758" w:type="dxa"/>
            <w:vAlign w:val="center"/>
          </w:tcPr>
          <w:p>
            <w:pPr>
              <w:spacing w:line="400" w:lineRule="exact"/>
              <w:jc w:val="left"/>
              <w:rPr>
                <w:rFonts w:ascii="仿宋_GB2312" w:eastAsia="仿宋_GB2312" w:cs="仿宋_GB2312"/>
                <w:sz w:val="24"/>
                <w:szCs w:val="24"/>
              </w:rPr>
            </w:pPr>
            <w:r>
              <w:rPr>
                <w:rFonts w:hint="eastAsia" w:ascii="仿宋_GB2312" w:eastAsia="仿宋_GB2312" w:cs="仿宋_GB2312"/>
                <w:sz w:val="24"/>
                <w:szCs w:val="24"/>
              </w:rPr>
              <w:t>1</w:t>
            </w:r>
            <w:r>
              <w:rPr>
                <w:rFonts w:ascii="仿宋_GB2312" w:eastAsia="仿宋_GB2312" w:cs="仿宋_GB2312"/>
                <w:sz w:val="24"/>
                <w:szCs w:val="24"/>
              </w:rPr>
              <w:t>.</w:t>
            </w:r>
            <w:r>
              <w:rPr>
                <w:rFonts w:hint="eastAsia" w:ascii="仿宋_GB2312" w:eastAsia="仿宋_GB2312" w:cs="仿宋_GB2312"/>
                <w:sz w:val="24"/>
                <w:szCs w:val="24"/>
              </w:rPr>
              <w:t>具有原始创新或技术突破，</w:t>
            </w:r>
            <w:r>
              <w:rPr>
                <w:rFonts w:hint="eastAsia" w:ascii="仿宋_GB2312" w:eastAsia="仿宋_GB2312" w:cs="仿宋" w:hAnsiTheme="majorEastAsia"/>
                <w:sz w:val="24"/>
                <w:szCs w:val="24"/>
              </w:rPr>
              <w:t>取得一定数量和质量的创新成果（专利、创新奖励、行业认可等）。</w:t>
            </w:r>
          </w:p>
          <w:p>
            <w:pPr>
              <w:spacing w:line="400" w:lineRule="exact"/>
              <w:jc w:val="left"/>
              <w:rPr>
                <w:rFonts w:ascii="仿宋_GB2312" w:eastAsia="仿宋_GB2312" w:cs="仿宋" w:hAnsiTheme="majorEastAsia"/>
                <w:sz w:val="24"/>
                <w:szCs w:val="24"/>
              </w:rPr>
            </w:pPr>
            <w:r>
              <w:rPr>
                <w:rFonts w:ascii="仿宋_GB2312" w:eastAsia="仿宋_GB2312" w:cs="仿宋_GB2312"/>
                <w:sz w:val="24"/>
                <w:szCs w:val="24"/>
              </w:rPr>
              <w:t>2.</w:t>
            </w:r>
            <w:r>
              <w:rPr>
                <w:rFonts w:hint="eastAsia" w:ascii="仿宋_GB2312" w:eastAsia="仿宋_GB2312" w:cs="仿宋" w:hAnsiTheme="majorEastAsia"/>
                <w:sz w:val="24"/>
                <w:szCs w:val="24"/>
              </w:rPr>
              <w:t>在商业模式、产品服务、管理运营、市场营销、工艺流程、应用场景等方面取得突破和创新。</w:t>
            </w:r>
          </w:p>
        </w:tc>
        <w:tc>
          <w:tcPr>
            <w:tcW w:w="770" w:type="dxa"/>
            <w:vAlign w:val="center"/>
          </w:tcPr>
          <w:p>
            <w:pPr>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Align w:val="center"/>
          </w:tcPr>
          <w:p>
            <w:pPr>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团队</w:t>
            </w:r>
            <w:r>
              <w:rPr>
                <w:rFonts w:hint="eastAsia" w:ascii="仿宋_GB2312" w:eastAsia="仿宋_GB2312" w:cs="仿宋" w:hAnsiTheme="majorEastAsia"/>
                <w:sz w:val="24"/>
                <w:szCs w:val="24"/>
                <w:lang w:eastAsia="zh-CN"/>
              </w:rPr>
              <w:t>维度</w:t>
            </w:r>
          </w:p>
        </w:tc>
        <w:tc>
          <w:tcPr>
            <w:tcW w:w="675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团队成员的教育、实践、工作背景、创新能力、价值观念、分工协作和能力互补情况。</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团队的组织构架、股权结构、人员配置以及激励制度合理性情况。</w:t>
            </w:r>
          </w:p>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3.团队与项目关系的真实性、紧密性，团队对项目的各类投入情况，团队未来投身创新创业的可能性情况。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4.支撑项目发展的合作伙伴等外部资源的使用以及与项目关系的情况。</w:t>
            </w:r>
          </w:p>
        </w:tc>
        <w:tc>
          <w:tcPr>
            <w:tcW w:w="770" w:type="dxa"/>
            <w:vAlign w:val="center"/>
          </w:tcPr>
          <w:p>
            <w:pPr>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330" w:type="dxa"/>
            <w:vAlign w:val="center"/>
          </w:tcPr>
          <w:p>
            <w:pPr>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商业</w:t>
            </w:r>
            <w:r>
              <w:rPr>
                <w:rFonts w:hint="eastAsia" w:ascii="仿宋_GB2312" w:eastAsia="仿宋_GB2312" w:cs="仿宋" w:hAnsiTheme="majorEastAsia"/>
                <w:sz w:val="24"/>
                <w:szCs w:val="24"/>
                <w:lang w:eastAsia="zh-CN"/>
              </w:rPr>
              <w:t>维度</w:t>
            </w:r>
          </w:p>
        </w:tc>
        <w:tc>
          <w:tcPr>
            <w:tcW w:w="6758"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1.商业模式设计完整、可行，项目已具备盈利能力或具有较好的盈利潜力。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2.项目目标市场容量及市场前景，项目与市场需求匹配情况、项目的市场、资本、社会价值情况，项目落地执行情况。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3.对行业、市场、技术等方面有详实调研，并形成可靠的一手材料，强调实地调查和实践检验。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4.项目对相关产业升级或颠覆的情况；项目与区域经济发展、产业转型升级相结合情况。</w:t>
            </w:r>
          </w:p>
        </w:tc>
        <w:tc>
          <w:tcPr>
            <w:tcW w:w="77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Align w:val="center"/>
          </w:tcPr>
          <w:p>
            <w:pPr>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就业</w:t>
            </w:r>
            <w:r>
              <w:rPr>
                <w:rFonts w:hint="eastAsia" w:ascii="仿宋_GB2312" w:eastAsia="仿宋_GB2312" w:cs="仿宋" w:hAnsiTheme="majorEastAsia"/>
                <w:sz w:val="24"/>
                <w:szCs w:val="24"/>
                <w:lang w:eastAsia="zh-CN"/>
              </w:rPr>
              <w:t>维度</w:t>
            </w:r>
          </w:p>
        </w:tc>
        <w:tc>
          <w:tcPr>
            <w:tcW w:w="675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项目直接提供就业岗位的数量和质量。</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项目间接带动就业的能力和规模。</w:t>
            </w:r>
          </w:p>
        </w:tc>
        <w:tc>
          <w:tcPr>
            <w:tcW w:w="770" w:type="dxa"/>
            <w:vAlign w:val="center"/>
          </w:tcPr>
          <w:p>
            <w:pPr>
              <w:spacing w:line="400" w:lineRule="exact"/>
              <w:jc w:val="center"/>
              <w:rPr>
                <w:rFonts w:hint="eastAsia" w:ascii="仿宋_GB2312" w:eastAsia="仿宋_GB2312" w:cs="仿宋" w:hAnsiTheme="majorEastAsia"/>
                <w:sz w:val="24"/>
                <w:szCs w:val="24"/>
                <w:lang w:eastAsia="zh-CN"/>
              </w:rPr>
            </w:pPr>
            <w:r>
              <w:rPr>
                <w:rFonts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引领教育</w:t>
            </w:r>
          </w:p>
        </w:tc>
        <w:tc>
          <w:tcPr>
            <w:tcW w:w="6758"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1.项目的产生与执行充分展现团队的创新意识、思维和能力，体现团队成员解决复杂问题的综合能力和高级思维。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2.突出大赛的育人本质，充分体现项目成长对团队成员创新创业精神、意识、能力的锻炼和提升作用。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3.项目充分体现多学科交叉、专创融合、产学研协同创新等发展模式。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4.项目所在院校在项目的培育、孵化等方面的支持情况。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5.团队创新创业精神与实践的正向带动和示范作用。</w:t>
            </w:r>
          </w:p>
          <w:p>
            <w:pPr>
              <w:spacing w:line="400" w:lineRule="exact"/>
              <w:jc w:val="left"/>
              <w:rPr>
                <w:rFonts w:ascii="仿宋_GB2312" w:eastAsia="仿宋_GB2312" w:cs="仿宋" w:hAnsiTheme="majorEastAsia"/>
                <w:sz w:val="24"/>
                <w:szCs w:val="24"/>
              </w:rPr>
            </w:pPr>
          </w:p>
        </w:tc>
        <w:tc>
          <w:tcPr>
            <w:tcW w:w="770" w:type="dxa"/>
            <w:vAlign w:val="center"/>
          </w:tcPr>
          <w:p>
            <w:pPr>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5</w:t>
            </w:r>
          </w:p>
        </w:tc>
      </w:tr>
    </w:tbl>
    <w:p>
      <w:pPr>
        <w:widowControl/>
      </w:pPr>
      <w:r>
        <w:br w:type="page"/>
      </w:r>
    </w:p>
    <w:p>
      <w:pPr>
        <w:spacing w:line="560" w:lineRule="exact"/>
        <w:jc w:val="left"/>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、高教主赛道项目评审要点</w:t>
      </w:r>
      <w:r>
        <w:rPr>
          <w:rFonts w:hint="eastAsia" w:ascii="宋体" w:hAnsi="宋体" w:eastAsia="宋体" w:cs="宋体"/>
          <w:bCs/>
          <w:sz w:val="24"/>
          <w:szCs w:val="24"/>
          <w:lang w:eastAsia="zh-CN"/>
        </w:rPr>
        <w:t>：</w:t>
      </w:r>
      <w:r>
        <w:rPr>
          <w:rFonts w:hint="eastAsia" w:ascii="宋体" w:hAnsi="宋体" w:eastAsia="宋体" w:cs="宋体"/>
          <w:bCs/>
          <w:sz w:val="24"/>
          <w:szCs w:val="24"/>
        </w:rPr>
        <w:t>初创组、成长组</w:t>
      </w:r>
    </w:p>
    <w:tbl>
      <w:tblPr>
        <w:tblStyle w:val="7"/>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675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评审要点</w:t>
            </w:r>
          </w:p>
        </w:tc>
        <w:tc>
          <w:tcPr>
            <w:tcW w:w="675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评审内容</w:t>
            </w:r>
          </w:p>
        </w:tc>
        <w:tc>
          <w:tcPr>
            <w:tcW w:w="838"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69" w:type="dxa"/>
            <w:vAlign w:val="center"/>
          </w:tcPr>
          <w:p>
            <w:pPr>
              <w:spacing w:line="42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商业</w:t>
            </w:r>
            <w:r>
              <w:rPr>
                <w:rFonts w:hint="eastAsia" w:ascii="仿宋_GB2312" w:eastAsia="仿宋_GB2312" w:cs="仿宋" w:hAnsiTheme="majorEastAsia"/>
                <w:sz w:val="24"/>
                <w:szCs w:val="24"/>
                <w:lang w:eastAsia="zh-CN"/>
              </w:rPr>
              <w:t>维度</w:t>
            </w:r>
          </w:p>
        </w:tc>
        <w:tc>
          <w:tcPr>
            <w:tcW w:w="6750"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1.商业模式设计完整、可行，产品或服务成熟度及市场认可度。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2.经营绩效方面，重点考察项目存续时间、营业收入（合同订单）现状、企业利润、持续盈利能力、市场份额、客户 （用户）情况、税收上缴、投入与产出比等情况。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3.成长性方面，重点考察项目目标市场容量大小及可扩展性，是否有合适的计划和可靠资源（人力资源、资金、技术 等方面）支持其未来持续快速成长。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4.经营管理方面，是否有科学、完备的研发、销售、运营、管理、人力等制度和体系支撑项目发展。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5.现金流及融资方面，关注项目已获外部投资情况、维持企业正常经营的现金流情况、企业融资需求及资金使用规划 是否合理。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6.项目对相关产业升级或颠覆的情况；项目与区域经济发展、产业转型升级相结合情况。</w:t>
            </w:r>
          </w:p>
        </w:tc>
        <w:tc>
          <w:tcPr>
            <w:tcW w:w="838" w:type="dxa"/>
            <w:vAlign w:val="center"/>
          </w:tcPr>
          <w:p>
            <w:pPr>
              <w:spacing w:line="42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69" w:type="dxa"/>
            <w:vAlign w:val="center"/>
          </w:tcPr>
          <w:p>
            <w:pPr>
              <w:spacing w:line="42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团队</w:t>
            </w:r>
            <w:r>
              <w:rPr>
                <w:rFonts w:hint="eastAsia" w:ascii="仿宋_GB2312" w:eastAsia="仿宋_GB2312" w:cs="仿宋" w:hAnsiTheme="majorEastAsia"/>
                <w:sz w:val="24"/>
                <w:szCs w:val="24"/>
                <w:lang w:eastAsia="zh-CN"/>
              </w:rPr>
              <w:t>维度</w:t>
            </w:r>
          </w:p>
        </w:tc>
        <w:tc>
          <w:tcPr>
            <w:tcW w:w="6750"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1.团队成员的教育和工作背景、创新能力、价值观念、分工协作和能力互补情况，重点考察成员的投入程度及团队成</w:t>
            </w:r>
            <w:r>
              <w:rPr>
                <w:rFonts w:hint="eastAsia" w:ascii="仿宋" w:hAnsi="仿宋" w:eastAsia="仿宋" w:cs="仿宋"/>
                <w:color w:val="000000"/>
                <w:kern w:val="0"/>
                <w:sz w:val="24"/>
                <w:szCs w:val="24"/>
                <w:lang w:val="en-US" w:eastAsia="zh-CN" w:bidi="ar"/>
              </w:rPr>
              <w:t xml:space="preserve">员的稳定性。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2.团队的组织构架、股权结构、人员配置以及激励制度合理性情况。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3.支撑项目发展的合作伙伴等外部资源的使用以及与项目关系的情况。</w:t>
            </w:r>
          </w:p>
        </w:tc>
        <w:tc>
          <w:tcPr>
            <w:tcW w:w="838" w:type="dxa"/>
            <w:vAlign w:val="center"/>
          </w:tcPr>
          <w:p>
            <w:pPr>
              <w:spacing w:line="42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69" w:type="dxa"/>
            <w:vAlign w:val="center"/>
          </w:tcPr>
          <w:p>
            <w:pPr>
              <w:spacing w:line="42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创新</w:t>
            </w:r>
            <w:r>
              <w:rPr>
                <w:rFonts w:hint="eastAsia" w:ascii="仿宋_GB2312" w:eastAsia="仿宋_GB2312" w:cs="仿宋" w:hAnsiTheme="majorEastAsia"/>
                <w:sz w:val="24"/>
                <w:szCs w:val="24"/>
                <w:lang w:eastAsia="zh-CN"/>
              </w:rPr>
              <w:t>维度</w:t>
            </w:r>
          </w:p>
        </w:tc>
        <w:tc>
          <w:tcPr>
            <w:tcW w:w="6750"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1.具有原始创新或技术突破，取得一定数量和质量的创新成果（专利、创新奖励、行业认可等）。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2.在商业模式、产品服务、管理运营、市场营销、工艺流程、应用场景等方面取得突破和创新。</w:t>
            </w:r>
          </w:p>
        </w:tc>
        <w:tc>
          <w:tcPr>
            <w:tcW w:w="838" w:type="dxa"/>
            <w:vAlign w:val="center"/>
          </w:tcPr>
          <w:p>
            <w:pPr>
              <w:spacing w:line="42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69" w:type="dxa"/>
            <w:vAlign w:val="center"/>
          </w:tcPr>
          <w:p>
            <w:pPr>
              <w:spacing w:line="42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就业</w:t>
            </w:r>
            <w:r>
              <w:rPr>
                <w:rFonts w:hint="eastAsia" w:ascii="仿宋_GB2312" w:eastAsia="仿宋_GB2312" w:cs="仿宋" w:hAnsiTheme="majorEastAsia"/>
                <w:sz w:val="24"/>
                <w:szCs w:val="24"/>
                <w:lang w:eastAsia="zh-CN"/>
              </w:rPr>
              <w:t>维度</w:t>
            </w:r>
          </w:p>
        </w:tc>
        <w:tc>
          <w:tcPr>
            <w:tcW w:w="6750" w:type="dxa"/>
            <w:vAlign w:val="center"/>
          </w:tcPr>
          <w:p>
            <w:pPr>
              <w:spacing w:line="42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1.项目直接提供就业岗位的数量和质量。</w:t>
            </w:r>
          </w:p>
          <w:p>
            <w:pPr>
              <w:spacing w:line="42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2.项目间接带动就业的能力和规模。</w:t>
            </w:r>
          </w:p>
        </w:tc>
        <w:tc>
          <w:tcPr>
            <w:tcW w:w="838" w:type="dxa"/>
            <w:vAlign w:val="center"/>
          </w:tcPr>
          <w:p>
            <w:pPr>
              <w:spacing w:line="420" w:lineRule="exact"/>
              <w:jc w:val="center"/>
              <w:rPr>
                <w:rFonts w:hint="eastAsia" w:ascii="仿宋_GB2312" w:eastAsia="仿宋_GB2312" w:cs="仿宋" w:hAnsiTheme="majorEastAsia"/>
                <w:sz w:val="24"/>
                <w:szCs w:val="24"/>
                <w:lang w:eastAsia="zh-CN"/>
              </w:rPr>
            </w:pPr>
            <w:r>
              <w:rPr>
                <w:rFonts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69" w:type="dxa"/>
            <w:vAlign w:val="center"/>
          </w:tcPr>
          <w:p>
            <w:pPr>
              <w:spacing w:line="42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引领教育</w:t>
            </w:r>
          </w:p>
        </w:tc>
        <w:tc>
          <w:tcPr>
            <w:tcW w:w="6750"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1.项目充分体现多学科交叉、专创融合、产学研协同创新等发展模式。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2.突出大赛的育人本质，充分体现项目成长对团队成员创新创业精神、意识、能力的锻炼和提升作用。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3.项目所在院校对项目发展的支持情况或项目与所在院校的互动、合作情况。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4.团队创新创业精神与实践的正向带动和示范作用</w:t>
            </w:r>
          </w:p>
          <w:p>
            <w:pPr>
              <w:spacing w:line="420" w:lineRule="exact"/>
              <w:jc w:val="left"/>
              <w:rPr>
                <w:rFonts w:ascii="仿宋_GB2312" w:eastAsia="仿宋_GB2312" w:cs="仿宋" w:hAnsiTheme="majorEastAsia"/>
                <w:sz w:val="24"/>
                <w:szCs w:val="24"/>
              </w:rPr>
            </w:pPr>
          </w:p>
        </w:tc>
        <w:tc>
          <w:tcPr>
            <w:tcW w:w="838" w:type="dxa"/>
            <w:vAlign w:val="center"/>
          </w:tcPr>
          <w:p>
            <w:pPr>
              <w:spacing w:line="42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5</w:t>
            </w:r>
          </w:p>
        </w:tc>
      </w:tr>
    </w:tbl>
    <w:p>
      <w:pPr>
        <w:widowControl/>
      </w:pPr>
      <w:r>
        <w:br w:type="page"/>
      </w:r>
    </w:p>
    <w:p>
      <w:pPr>
        <w:spacing w:line="600" w:lineRule="exact"/>
        <w:jc w:val="both"/>
        <w:rPr>
          <w:rStyle w:val="12"/>
          <w:rFonts w:hint="eastAsia" w:ascii="宋体" w:hAnsi="宋体" w:eastAsia="宋体" w:cs="宋体"/>
          <w:b/>
          <w:bCs w:val="0"/>
          <w:sz w:val="24"/>
          <w:szCs w:val="24"/>
        </w:rPr>
      </w:pPr>
      <w:r>
        <w:rPr>
          <w:rFonts w:hint="eastAsia" w:ascii="宋体" w:hAnsi="宋体" w:eastAsia="宋体" w:cs="宋体"/>
          <w:b/>
          <w:bCs w:val="0"/>
          <w:sz w:val="24"/>
          <w:szCs w:val="24"/>
          <w:lang w:eastAsia="zh-CN"/>
        </w:rPr>
        <w:t>（二）“青年红色筑梦之旅”</w:t>
      </w:r>
      <w:r>
        <w:rPr>
          <w:rFonts w:hint="eastAsia" w:ascii="宋体" w:hAnsi="宋体" w:eastAsia="宋体" w:cs="宋体"/>
          <w:b/>
          <w:bCs w:val="0"/>
          <w:sz w:val="24"/>
          <w:szCs w:val="24"/>
        </w:rPr>
        <w:t>赛道</w:t>
      </w:r>
      <w:r>
        <w:rPr>
          <w:rStyle w:val="12"/>
          <w:rFonts w:hint="eastAsia" w:ascii="宋体" w:hAnsi="宋体" w:eastAsia="宋体" w:cs="宋体"/>
          <w:b/>
          <w:bCs w:val="0"/>
          <w:sz w:val="24"/>
          <w:szCs w:val="24"/>
        </w:rPr>
        <w:t>评审规则</w:t>
      </w:r>
    </w:p>
    <w:p>
      <w:pPr>
        <w:spacing w:line="560" w:lineRule="exact"/>
        <w:jc w:val="left"/>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w:t>
      </w:r>
      <w:r>
        <w:rPr>
          <w:rFonts w:hint="eastAsia" w:ascii="宋体" w:hAnsi="宋体" w:eastAsia="宋体" w:cs="宋体"/>
          <w:bCs/>
          <w:sz w:val="24"/>
          <w:szCs w:val="24"/>
          <w:lang w:eastAsia="zh-CN"/>
        </w:rPr>
        <w:t>“青年红色筑梦之旅”</w:t>
      </w:r>
      <w:r>
        <w:rPr>
          <w:rFonts w:hint="eastAsia" w:ascii="宋体" w:hAnsi="宋体" w:eastAsia="宋体" w:cs="宋体"/>
          <w:bCs/>
          <w:sz w:val="24"/>
          <w:szCs w:val="24"/>
        </w:rPr>
        <w:t>赛道</w:t>
      </w:r>
      <w:r>
        <w:rPr>
          <w:rFonts w:hint="eastAsia" w:ascii="宋体" w:hAnsi="宋体" w:eastAsia="宋体" w:cs="宋体"/>
          <w:bCs/>
          <w:sz w:val="24"/>
          <w:szCs w:val="24"/>
          <w:lang w:eastAsia="zh-CN"/>
        </w:rPr>
        <w:t>项目</w:t>
      </w:r>
      <w:r>
        <w:rPr>
          <w:rFonts w:hint="eastAsia" w:ascii="宋体" w:hAnsi="宋体" w:eastAsia="宋体" w:cs="宋体"/>
          <w:bCs/>
          <w:sz w:val="24"/>
          <w:szCs w:val="24"/>
        </w:rPr>
        <w:t>评审要点</w:t>
      </w:r>
      <w:r>
        <w:rPr>
          <w:rFonts w:hint="eastAsia" w:ascii="宋体" w:hAnsi="宋体" w:eastAsia="宋体" w:cs="宋体"/>
          <w:bCs/>
          <w:sz w:val="24"/>
          <w:szCs w:val="24"/>
          <w:lang w:eastAsia="zh-CN"/>
        </w:rPr>
        <w:t>：公益组</w:t>
      </w:r>
    </w:p>
    <w:tbl>
      <w:tblPr>
        <w:tblStyle w:val="7"/>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6818"/>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评审要点</w:t>
            </w:r>
          </w:p>
        </w:tc>
        <w:tc>
          <w:tcPr>
            <w:tcW w:w="6818"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评审内容</w:t>
            </w:r>
          </w:p>
        </w:tc>
        <w:tc>
          <w:tcPr>
            <w:tcW w:w="84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项目团队</w:t>
            </w:r>
          </w:p>
        </w:tc>
        <w:tc>
          <w:tcPr>
            <w:tcW w:w="681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团队成员的基本素质、业务能力、奉献意愿和价值观与项目需求相匹配。</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团队的组织架构与分工协作合理。</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3</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团队权益结构或公司股权结构合理。</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4</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团队的延续性或接替性。</w:t>
            </w:r>
          </w:p>
        </w:tc>
        <w:tc>
          <w:tcPr>
            <w:tcW w:w="8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公益性</w:t>
            </w:r>
          </w:p>
        </w:tc>
        <w:tc>
          <w:tcPr>
            <w:tcW w:w="681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项目以社会价值为导向，以解决社会问题为使命，不以营利为目的，有可预见的公益成果，公益受众的覆盖面广。</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在公益服务领域有良好产品或服务模式。</w:t>
            </w:r>
          </w:p>
        </w:tc>
        <w:tc>
          <w:tcPr>
            <w:tcW w:w="840" w:type="dxa"/>
            <w:vAlign w:val="center"/>
          </w:tcPr>
          <w:p>
            <w:pPr>
              <w:spacing w:line="400" w:lineRule="exact"/>
              <w:jc w:val="center"/>
              <w:rPr>
                <w:rFonts w:hint="default" w:ascii="仿宋_GB2312" w:eastAsia="仿宋_GB2312" w:cs="仿宋" w:hAnsiTheme="majorEastAsia"/>
                <w:sz w:val="24"/>
                <w:szCs w:val="24"/>
                <w:lang w:val="en-US" w:eastAsia="zh-CN"/>
              </w:rPr>
            </w:pPr>
            <w:r>
              <w:rPr>
                <w:rFonts w:hint="eastAsia" w:ascii="仿宋_GB2312" w:eastAsia="仿宋_GB2312" w:cs="仿宋" w:hAnsiTheme="majorEastAsia"/>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实效性</w:t>
            </w:r>
          </w:p>
        </w:tc>
        <w:tc>
          <w:tcPr>
            <w:tcW w:w="681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项目对精准扶贫、乡村振兴和社区治理等社会问题的贡献度。</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在引入社会资源方面对农村组织和农民增收、地方产业结构优化等的效果。</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3</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项目对促进就业、教育、医疗、养老、环境保护与生态建设等方面的效果。</w:t>
            </w:r>
          </w:p>
        </w:tc>
        <w:tc>
          <w:tcPr>
            <w:tcW w:w="840" w:type="dxa"/>
            <w:vAlign w:val="center"/>
          </w:tcPr>
          <w:p>
            <w:pPr>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创新性</w:t>
            </w:r>
          </w:p>
        </w:tc>
        <w:tc>
          <w:tcPr>
            <w:tcW w:w="681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鼓励技术或服务创新、引入或运用新技术，鼓励高校科研成果转化。</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鼓励组织模式创新或进行资源整合。</w:t>
            </w:r>
          </w:p>
        </w:tc>
        <w:tc>
          <w:tcPr>
            <w:tcW w:w="840" w:type="dxa"/>
            <w:vAlign w:val="center"/>
          </w:tcPr>
          <w:p>
            <w:pPr>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可持续性</w:t>
            </w:r>
          </w:p>
        </w:tc>
        <w:tc>
          <w:tcPr>
            <w:tcW w:w="6818"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项目的持续生存能力。</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创新研发、生产销售、资源整合等持续运营能力。</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3</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项目模式可复制、可推广、具有示范效应等。</w:t>
            </w:r>
          </w:p>
        </w:tc>
        <w:tc>
          <w:tcPr>
            <w:tcW w:w="840" w:type="dxa"/>
            <w:vAlign w:val="center"/>
          </w:tcPr>
          <w:p>
            <w:pPr>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引领教育</w:t>
            </w:r>
          </w:p>
        </w:tc>
        <w:tc>
          <w:tcPr>
            <w:tcW w:w="6818"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1.项目充分展示了创业团队扎根中国大地了解国情民情，运用创新思维和创业能力服务社会。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2.项目充分体现专业教育与创新创业教育的有机融合，充分体现思政教育与创新创业教育的有机融合。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3.突出大赛的育人本质，充分体现项目成长对团队成员的社会责任感、创新精神、实践能力的锻炼和提升作用。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4.项目所在院校对项目发展的支持情况或项目与所在院校的互动、合作情况。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5.团队创新创业、社会服务精神的正向带动和示范作用</w:t>
            </w:r>
          </w:p>
        </w:tc>
        <w:tc>
          <w:tcPr>
            <w:tcW w:w="840" w:type="dxa"/>
            <w:vAlign w:val="center"/>
          </w:tcPr>
          <w:p>
            <w:pPr>
              <w:spacing w:line="400" w:lineRule="exact"/>
              <w:jc w:val="center"/>
              <w:rPr>
                <w:rFonts w:hint="eastAsia" w:ascii="仿宋_GB2312" w:eastAsia="仿宋_GB2312" w:cs="仿宋" w:hAnsiTheme="majorEastAsia"/>
                <w:sz w:val="24"/>
                <w:szCs w:val="24"/>
                <w:lang w:eastAsia="zh-CN"/>
              </w:rPr>
            </w:pPr>
            <w:r>
              <w:rPr>
                <w:rFonts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必要条件</w:t>
            </w:r>
          </w:p>
        </w:tc>
        <w:tc>
          <w:tcPr>
            <w:tcW w:w="7658" w:type="dxa"/>
            <w:gridSpan w:val="2"/>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参加由学校、省市或全国组织的“青年红色筑梦之旅”活动，符合公益性要求。</w:t>
            </w:r>
          </w:p>
        </w:tc>
      </w:tr>
    </w:tbl>
    <w:p>
      <w:pPr>
        <w:rPr>
          <w:sz w:val="24"/>
          <w:szCs w:val="24"/>
        </w:rPr>
      </w:pPr>
    </w:p>
    <w:p>
      <w:pPr>
        <w:widowControl/>
      </w:pPr>
      <w:r>
        <w:br w:type="page"/>
      </w:r>
    </w:p>
    <w:p>
      <w:pPr>
        <w:spacing w:line="560" w:lineRule="exact"/>
        <w:jc w:val="left"/>
        <w:rPr>
          <w:rFonts w:hint="eastAsia" w:ascii="宋体" w:hAnsi="宋体" w:eastAsia="宋体" w:cs="宋体"/>
          <w:sz w:val="24"/>
          <w:szCs w:val="24"/>
          <w:lang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w:t>
      </w:r>
      <w:r>
        <w:rPr>
          <w:rFonts w:hint="eastAsia" w:ascii="宋体" w:hAnsi="宋体" w:eastAsia="宋体" w:cs="宋体"/>
          <w:bCs/>
          <w:sz w:val="24"/>
          <w:szCs w:val="24"/>
          <w:lang w:eastAsia="zh-CN"/>
        </w:rPr>
        <w:t>“青年红色筑梦之旅”</w:t>
      </w:r>
      <w:r>
        <w:rPr>
          <w:rFonts w:hint="eastAsia" w:ascii="宋体" w:hAnsi="宋体" w:eastAsia="宋体" w:cs="宋体"/>
          <w:bCs/>
          <w:sz w:val="24"/>
          <w:szCs w:val="24"/>
        </w:rPr>
        <w:t>赛道</w:t>
      </w:r>
      <w:r>
        <w:rPr>
          <w:rFonts w:hint="eastAsia" w:ascii="宋体" w:hAnsi="宋体" w:eastAsia="宋体" w:cs="宋体"/>
          <w:bCs/>
          <w:sz w:val="24"/>
          <w:szCs w:val="24"/>
          <w:lang w:eastAsia="zh-CN"/>
        </w:rPr>
        <w:t>项目</w:t>
      </w:r>
      <w:r>
        <w:rPr>
          <w:rFonts w:hint="eastAsia" w:ascii="宋体" w:hAnsi="宋体" w:eastAsia="宋体" w:cs="宋体"/>
          <w:bCs/>
          <w:sz w:val="24"/>
          <w:szCs w:val="24"/>
        </w:rPr>
        <w:t>评审要点</w:t>
      </w:r>
      <w:r>
        <w:rPr>
          <w:rFonts w:hint="eastAsia" w:ascii="宋体" w:hAnsi="宋体" w:eastAsia="宋体" w:cs="宋体"/>
          <w:bCs/>
          <w:sz w:val="24"/>
          <w:szCs w:val="24"/>
          <w:lang w:eastAsia="zh-CN"/>
        </w:rPr>
        <w:t>：创意</w:t>
      </w:r>
      <w:r>
        <w:rPr>
          <w:rFonts w:hint="eastAsia" w:ascii="宋体" w:hAnsi="宋体" w:eastAsia="宋体" w:cs="宋体"/>
          <w:bCs/>
          <w:sz w:val="24"/>
          <w:szCs w:val="24"/>
        </w:rPr>
        <w:t>组</w:t>
      </w:r>
    </w:p>
    <w:tbl>
      <w:tblPr>
        <w:tblStyle w:val="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666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评审要点</w:t>
            </w:r>
          </w:p>
        </w:tc>
        <w:tc>
          <w:tcPr>
            <w:tcW w:w="6666"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评审内容</w:t>
            </w:r>
          </w:p>
        </w:tc>
        <w:tc>
          <w:tcPr>
            <w:tcW w:w="1042"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项目团队</w:t>
            </w:r>
          </w:p>
        </w:tc>
        <w:tc>
          <w:tcPr>
            <w:tcW w:w="6666"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1.团队成员的基本素质、业务能力、奉献意愿和价值观与项目需求相匹配。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2.团队的组织架构、股权结构、人员结构与分工协作合理。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3.团队外部资源引用及与项目关系结构清晰，逻辑合理。</w:t>
            </w:r>
          </w:p>
        </w:tc>
        <w:tc>
          <w:tcPr>
            <w:tcW w:w="1042"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8" w:type="dxa"/>
            <w:vAlign w:val="center"/>
          </w:tcPr>
          <w:p>
            <w:pPr>
              <w:spacing w:line="400" w:lineRule="exact"/>
              <w:jc w:val="center"/>
              <w:rPr>
                <w:rFonts w:hint="eastAsia" w:ascii="仿宋_GB2312" w:eastAsia="仿宋_GB2312" w:cs="仿宋" w:hAnsiTheme="majorEastAsia"/>
                <w:sz w:val="24"/>
                <w:szCs w:val="24"/>
              </w:rPr>
            </w:pPr>
            <w:r>
              <w:rPr>
                <w:rFonts w:hint="eastAsia" w:ascii="仿宋_GB2312" w:eastAsia="仿宋_GB2312" w:cs="仿宋" w:hAnsiTheme="majorEastAsia"/>
                <w:sz w:val="24"/>
                <w:szCs w:val="24"/>
              </w:rPr>
              <w:t>创新性</w:t>
            </w:r>
          </w:p>
        </w:tc>
        <w:tc>
          <w:tcPr>
            <w:tcW w:w="6666"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1.鼓励高校科研成果和文创成果在乡村或社区进行产业转化落地与实践应用。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2.鼓励技术或服务创新、引入或运用新技术在乡村和社区生产生活中的实践应用。 </w:t>
            </w:r>
          </w:p>
          <w:p>
            <w:pPr>
              <w:keepNext w:val="0"/>
              <w:keepLines w:val="0"/>
              <w:widowControl/>
              <w:suppressLineNumbers w:val="0"/>
              <w:jc w:val="left"/>
              <w:rPr>
                <w:rFonts w:hint="eastAsia"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 xml:space="preserve">3.鼓励组织和协作模式的创新或进行资源有效性优化和整合。 </w:t>
            </w:r>
          </w:p>
        </w:tc>
        <w:tc>
          <w:tcPr>
            <w:tcW w:w="1042" w:type="dxa"/>
            <w:vAlign w:val="center"/>
          </w:tcPr>
          <w:p>
            <w:pPr>
              <w:spacing w:line="400" w:lineRule="exact"/>
              <w:jc w:val="center"/>
              <w:rPr>
                <w:rFonts w:hint="default" w:ascii="仿宋_GB2312" w:eastAsia="仿宋_GB2312" w:cs="仿宋" w:hAnsiTheme="majorEastAsia"/>
                <w:sz w:val="24"/>
                <w:szCs w:val="24"/>
                <w:lang w:val="en-US" w:eastAsia="zh-CN"/>
              </w:rPr>
            </w:pPr>
            <w:r>
              <w:rPr>
                <w:rFonts w:hint="eastAsia" w:ascii="仿宋_GB2312" w:eastAsia="仿宋_GB2312" w:cs="仿宋" w:hAnsiTheme="majorEastAsia"/>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实效性</w:t>
            </w:r>
          </w:p>
        </w:tc>
        <w:tc>
          <w:tcPr>
            <w:tcW w:w="6666"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1.项目商业模式设计完整、可行，产品或服务对巩固脱贫攻坚成果、乡村振兴和社区治理等社会问题的贡献度。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2.项目对农民增收、农村组织、社区服务和地方产业结构优化的效果。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3.项目对促进文化、教育、医疗、养老、环境保护与生态建设等方面的效果。</w:t>
            </w:r>
          </w:p>
        </w:tc>
        <w:tc>
          <w:tcPr>
            <w:tcW w:w="1042" w:type="dxa"/>
            <w:vAlign w:val="center"/>
          </w:tcPr>
          <w:p>
            <w:pPr>
              <w:widowControl/>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可持续性</w:t>
            </w:r>
          </w:p>
        </w:tc>
        <w:tc>
          <w:tcPr>
            <w:tcW w:w="6666"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1.项目的持续生存能力，在创新研发、生产销售、资源整合等方面具备良性成长能力。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2.项目具备模式可复制性、产业可推广性、成果可示范性等。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3.项目的成长与区域经济发展、地方产业升级高度融合，经济价值和社会价值适度融合。</w:t>
            </w:r>
          </w:p>
        </w:tc>
        <w:tc>
          <w:tcPr>
            <w:tcW w:w="1042" w:type="dxa"/>
            <w:vAlign w:val="center"/>
          </w:tcPr>
          <w:p>
            <w:pPr>
              <w:widowControl/>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带动就业</w:t>
            </w:r>
          </w:p>
        </w:tc>
        <w:tc>
          <w:tcPr>
            <w:tcW w:w="6666"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1.项目直接提供就业岗位的数量和质量。</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2.项目间接带动就业的能力和规模。</w:t>
            </w:r>
          </w:p>
        </w:tc>
        <w:tc>
          <w:tcPr>
            <w:tcW w:w="1042" w:type="dxa"/>
            <w:vAlign w:val="center"/>
          </w:tcPr>
          <w:p>
            <w:pPr>
              <w:widowControl/>
              <w:spacing w:line="400" w:lineRule="exact"/>
              <w:jc w:val="center"/>
              <w:rPr>
                <w:rFonts w:hint="eastAsia" w:ascii="仿宋_GB2312" w:eastAsia="仿宋_GB2312" w:cs="仿宋" w:hAnsiTheme="majorEastAsia"/>
                <w:sz w:val="24"/>
                <w:szCs w:val="24"/>
                <w:lang w:eastAsia="zh-CN"/>
              </w:rPr>
            </w:pPr>
            <w:r>
              <w:rPr>
                <w:rFonts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引领教育</w:t>
            </w:r>
          </w:p>
        </w:tc>
        <w:tc>
          <w:tcPr>
            <w:tcW w:w="6666" w:type="dxa"/>
            <w:vAlign w:val="center"/>
          </w:tcPr>
          <w:p>
            <w:pPr>
              <w:keepNext w:val="0"/>
              <w:keepLines w:val="0"/>
              <w:widowControl/>
              <w:suppressLineNumbers w:val="0"/>
              <w:jc w:val="left"/>
              <w:rPr>
                <w:sz w:val="24"/>
                <w:szCs w:val="24"/>
              </w:rPr>
            </w:pPr>
            <w:r>
              <w:rPr>
                <w:rFonts w:ascii="仿宋" w:hAnsi="仿宋" w:eastAsia="仿宋" w:cs="仿宋"/>
                <w:color w:val="000000"/>
                <w:kern w:val="0"/>
                <w:sz w:val="24"/>
                <w:szCs w:val="24"/>
                <w:lang w:val="en-US" w:eastAsia="zh-CN" w:bidi="ar"/>
              </w:rPr>
              <w:t xml:space="preserve">1.项目充分展示了创业团队扎根中国大地了解国情民情，运用创新思维和创业能力服务社会。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2.项目充分体现专业教育与创新创业教育的有机融合，充分体现思政教育与创新创业教育的有机融合。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3.突出大赛的育人本质，充分体现项目成长对团队成员的社会责任感、创新精神、实践能力的锻炼和提升作用。 </w:t>
            </w:r>
          </w:p>
          <w:p>
            <w:pPr>
              <w:keepNext w:val="0"/>
              <w:keepLines w:val="0"/>
              <w:widowControl/>
              <w:suppressLineNumbers w:val="0"/>
              <w:jc w:val="left"/>
              <w:rPr>
                <w:sz w:val="24"/>
                <w:szCs w:val="24"/>
              </w:rPr>
            </w:pPr>
            <w:r>
              <w:rPr>
                <w:rFonts w:hint="eastAsia" w:ascii="仿宋" w:hAnsi="仿宋" w:eastAsia="仿宋" w:cs="仿宋"/>
                <w:color w:val="000000"/>
                <w:kern w:val="0"/>
                <w:sz w:val="24"/>
                <w:szCs w:val="24"/>
                <w:lang w:val="en-US" w:eastAsia="zh-CN" w:bidi="ar"/>
              </w:rPr>
              <w:t xml:space="preserve">4.项目所在院校对项目发展的支持情况或项目与所在院校的互动、合作情况。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5.团队创新创业、社会服务精神的正向带动和示范作用。</w:t>
            </w:r>
          </w:p>
        </w:tc>
        <w:tc>
          <w:tcPr>
            <w:tcW w:w="1042" w:type="dxa"/>
            <w:vAlign w:val="center"/>
          </w:tcPr>
          <w:p>
            <w:pPr>
              <w:widowControl/>
              <w:snapToGrid w:val="0"/>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8"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必要条件</w:t>
            </w:r>
          </w:p>
        </w:tc>
        <w:tc>
          <w:tcPr>
            <w:tcW w:w="6666" w:type="dxa"/>
            <w:vAlign w:val="center"/>
          </w:tcPr>
          <w:p>
            <w:pPr>
              <w:widowControl/>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参加由学校、省市或全国组织的“青年红色筑梦之旅”活动。</w:t>
            </w:r>
          </w:p>
        </w:tc>
        <w:tc>
          <w:tcPr>
            <w:tcW w:w="1042" w:type="dxa"/>
            <w:vAlign w:val="center"/>
          </w:tcPr>
          <w:p>
            <w:pPr>
              <w:widowControl/>
              <w:snapToGrid w:val="0"/>
              <w:spacing w:line="400" w:lineRule="exact"/>
              <w:jc w:val="center"/>
              <w:rPr>
                <w:rFonts w:ascii="仿宋_GB2312" w:eastAsia="仿宋_GB2312" w:cs="仿宋" w:hAnsiTheme="majorEastAsia"/>
                <w:sz w:val="24"/>
                <w:szCs w:val="24"/>
              </w:rPr>
            </w:pPr>
          </w:p>
        </w:tc>
      </w:tr>
    </w:tbl>
    <w:p>
      <w:pPr>
        <w:spacing w:line="560" w:lineRule="exact"/>
        <w:jc w:val="left"/>
        <w:rPr>
          <w:rFonts w:hint="eastAsia" w:ascii="黑体" w:hAnsi="黑体" w:eastAsia="黑体" w:cs="仿宋_GB2312"/>
          <w:bCs/>
          <w:sz w:val="32"/>
          <w:szCs w:val="32"/>
          <w:lang w:eastAsia="zh-CN"/>
        </w:rPr>
      </w:pPr>
    </w:p>
    <w:p>
      <w:pPr>
        <w:spacing w:line="560" w:lineRule="exact"/>
        <w:jc w:val="left"/>
        <w:rPr>
          <w:rFonts w:hint="eastAsia" w:ascii="黑体" w:hAnsi="黑体" w:eastAsia="黑体" w:cs="仿宋_GB2312"/>
          <w:bCs/>
          <w:sz w:val="32"/>
          <w:szCs w:val="32"/>
          <w:lang w:eastAsia="zh-CN"/>
        </w:rPr>
      </w:pPr>
    </w:p>
    <w:p>
      <w:pPr>
        <w:spacing w:line="560" w:lineRule="exact"/>
        <w:jc w:val="left"/>
        <w:rPr>
          <w:rFonts w:hint="eastAsia" w:ascii="宋体" w:hAnsi="宋体" w:eastAsia="宋体" w:cs="宋体"/>
          <w:sz w:val="24"/>
          <w:szCs w:val="24"/>
          <w:lang w:eastAsia="zh-CN"/>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“青年红色筑梦之旅”</w:t>
      </w:r>
      <w:r>
        <w:rPr>
          <w:rFonts w:hint="eastAsia" w:ascii="宋体" w:hAnsi="宋体" w:eastAsia="宋体" w:cs="宋体"/>
          <w:bCs/>
          <w:sz w:val="24"/>
          <w:szCs w:val="24"/>
        </w:rPr>
        <w:t>赛道</w:t>
      </w:r>
      <w:r>
        <w:rPr>
          <w:rFonts w:hint="eastAsia" w:ascii="宋体" w:hAnsi="宋体" w:eastAsia="宋体" w:cs="宋体"/>
          <w:bCs/>
          <w:sz w:val="24"/>
          <w:szCs w:val="24"/>
          <w:lang w:eastAsia="zh-CN"/>
        </w:rPr>
        <w:t>项目</w:t>
      </w:r>
      <w:r>
        <w:rPr>
          <w:rFonts w:hint="eastAsia" w:ascii="宋体" w:hAnsi="宋体" w:eastAsia="宋体" w:cs="宋体"/>
          <w:bCs/>
          <w:sz w:val="24"/>
          <w:szCs w:val="24"/>
        </w:rPr>
        <w:t>评审要点</w:t>
      </w:r>
      <w:r>
        <w:rPr>
          <w:rFonts w:hint="eastAsia" w:ascii="宋体" w:hAnsi="宋体" w:eastAsia="宋体" w:cs="宋体"/>
          <w:bCs/>
          <w:sz w:val="24"/>
          <w:szCs w:val="24"/>
          <w:lang w:eastAsia="zh-CN"/>
        </w:rPr>
        <w:t>：创业</w:t>
      </w:r>
      <w:r>
        <w:rPr>
          <w:rFonts w:hint="eastAsia" w:ascii="宋体" w:hAnsi="宋体" w:eastAsia="宋体" w:cs="宋体"/>
          <w:bCs/>
          <w:sz w:val="24"/>
          <w:szCs w:val="24"/>
        </w:rPr>
        <w:t>组</w:t>
      </w:r>
    </w:p>
    <w:tbl>
      <w:tblPr>
        <w:tblStyle w:val="7"/>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80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评审要点</w:t>
            </w:r>
          </w:p>
        </w:tc>
        <w:tc>
          <w:tcPr>
            <w:tcW w:w="6801"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评审内容</w:t>
            </w:r>
          </w:p>
        </w:tc>
        <w:tc>
          <w:tcPr>
            <w:tcW w:w="1050" w:type="dxa"/>
            <w:vAlign w:val="center"/>
          </w:tcPr>
          <w:p>
            <w:pPr>
              <w:spacing w:line="560" w:lineRule="exact"/>
              <w:jc w:val="center"/>
              <w:rPr>
                <w:rFonts w:ascii="仿宋_GB2312" w:eastAsia="仿宋_GB2312" w:cs="仿宋" w:hAnsiTheme="majorEastAsia"/>
                <w:b/>
                <w:sz w:val="24"/>
                <w:szCs w:val="24"/>
              </w:rPr>
            </w:pPr>
            <w:r>
              <w:rPr>
                <w:rFonts w:hint="eastAsia" w:ascii="仿宋_GB2312" w:eastAsia="仿宋_GB2312" w:cs="仿宋" w:hAnsi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项目团队</w:t>
            </w:r>
          </w:p>
        </w:tc>
        <w:tc>
          <w:tcPr>
            <w:tcW w:w="6801"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1.团队成员的基本素质、业务能力、奉献意愿和价值观与项目需求相匹配。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2.团队的组织架构与分工协作合理。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3.团队权益结构或公司股权结构合理</w:t>
            </w:r>
          </w:p>
        </w:tc>
        <w:tc>
          <w:tcPr>
            <w:tcW w:w="105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0" w:type="dxa"/>
            <w:vAlign w:val="center"/>
          </w:tcPr>
          <w:p>
            <w:pPr>
              <w:spacing w:line="400" w:lineRule="exact"/>
              <w:jc w:val="center"/>
              <w:rPr>
                <w:rFonts w:hint="eastAsia" w:ascii="仿宋_GB2312" w:eastAsia="仿宋_GB2312" w:cs="仿宋" w:hAnsiTheme="majorEastAsia"/>
                <w:kern w:val="2"/>
                <w:sz w:val="24"/>
                <w:szCs w:val="24"/>
                <w:lang w:val="en-US" w:eastAsia="zh-CN" w:bidi="ar-SA"/>
              </w:rPr>
            </w:pPr>
            <w:r>
              <w:rPr>
                <w:rFonts w:hint="eastAsia" w:ascii="仿宋_GB2312" w:eastAsia="仿宋_GB2312" w:cs="仿宋" w:hAnsiTheme="majorEastAsia"/>
                <w:sz w:val="24"/>
                <w:szCs w:val="24"/>
              </w:rPr>
              <w:t>实效性</w:t>
            </w:r>
          </w:p>
        </w:tc>
        <w:tc>
          <w:tcPr>
            <w:tcW w:w="6801"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1.项目商业模式设计完整、可行，产品或服务对巩固脱贫攻坚效果、乡村振兴和社区治理等社会问题的贡献度。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2.在引入社会资源方面对农村组织和农民增收、地方产业结构优化的效果。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3.项目对促进文化、教育、医疗、养老、环境保护与生态建设等方面的效果。 </w:t>
            </w:r>
          </w:p>
          <w:p>
            <w:pPr>
              <w:keepNext w:val="0"/>
              <w:keepLines w:val="0"/>
              <w:widowControl/>
              <w:suppressLineNumbers w:val="0"/>
              <w:jc w:val="left"/>
              <w:rPr>
                <w:rFonts w:hint="eastAsia" w:ascii="仿宋_GB2312" w:eastAsia="仿宋_GB2312" w:cs="仿宋" w:hAnsiTheme="majorEastAsia"/>
                <w:kern w:val="2"/>
                <w:sz w:val="24"/>
                <w:szCs w:val="24"/>
                <w:lang w:val="en-US" w:eastAsia="zh-CN" w:bidi="ar-SA"/>
              </w:rPr>
            </w:pPr>
            <w:r>
              <w:rPr>
                <w:rFonts w:hint="eastAsia" w:ascii="仿宋" w:hAnsi="仿宋" w:eastAsia="仿宋" w:cs="仿宋"/>
                <w:color w:val="000000"/>
                <w:kern w:val="0"/>
                <w:sz w:val="24"/>
                <w:szCs w:val="24"/>
                <w:lang w:val="en-US" w:eastAsia="zh-CN" w:bidi="ar"/>
              </w:rPr>
              <w:t>4.项目的成长性与区域经济发展、产业转型升级相结合。</w:t>
            </w:r>
          </w:p>
        </w:tc>
        <w:tc>
          <w:tcPr>
            <w:tcW w:w="1050" w:type="dxa"/>
            <w:vAlign w:val="center"/>
          </w:tcPr>
          <w:p>
            <w:pPr>
              <w:widowControl/>
              <w:spacing w:line="400" w:lineRule="exact"/>
              <w:jc w:val="center"/>
              <w:rPr>
                <w:rFonts w:hint="eastAsia" w:ascii="仿宋_GB2312" w:eastAsia="仿宋_GB2312" w:cs="仿宋" w:hAnsiTheme="majorEastAsia"/>
                <w:kern w:val="2"/>
                <w:sz w:val="24"/>
                <w:szCs w:val="24"/>
                <w:lang w:val="en-US" w:eastAsia="zh-CN" w:bidi="ar-SA"/>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0" w:type="dxa"/>
            <w:vAlign w:val="center"/>
          </w:tcPr>
          <w:p>
            <w:pPr>
              <w:spacing w:line="400" w:lineRule="exact"/>
              <w:jc w:val="center"/>
              <w:rPr>
                <w:rFonts w:hint="eastAsia" w:ascii="仿宋_GB2312" w:eastAsia="仿宋_GB2312" w:cs="仿宋" w:hAnsiTheme="majorEastAsia"/>
                <w:sz w:val="24"/>
                <w:szCs w:val="24"/>
              </w:rPr>
            </w:pPr>
            <w:r>
              <w:rPr>
                <w:rFonts w:hint="eastAsia" w:ascii="仿宋_GB2312" w:eastAsia="仿宋_GB2312" w:cs="仿宋" w:hAnsiTheme="majorEastAsia"/>
                <w:sz w:val="24"/>
                <w:szCs w:val="24"/>
              </w:rPr>
              <w:t>创新性</w:t>
            </w:r>
          </w:p>
        </w:tc>
        <w:tc>
          <w:tcPr>
            <w:tcW w:w="6801"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1.鼓励技术或服务创新、引入或运用新技术，鼓励高校科研成果转化。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2.鼓励在生产、服务、营销等方面创新。 </w:t>
            </w:r>
          </w:p>
          <w:p>
            <w:pPr>
              <w:keepNext w:val="0"/>
              <w:keepLines w:val="0"/>
              <w:widowControl/>
              <w:suppressLineNumbers w:val="0"/>
              <w:jc w:val="left"/>
              <w:rPr>
                <w:rFonts w:hint="eastAsia"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3.鼓励组织模式创新或进行资源整合。</w:t>
            </w:r>
          </w:p>
        </w:tc>
        <w:tc>
          <w:tcPr>
            <w:tcW w:w="1050" w:type="dxa"/>
            <w:vAlign w:val="center"/>
          </w:tcPr>
          <w:p>
            <w:pPr>
              <w:spacing w:line="400" w:lineRule="exact"/>
              <w:jc w:val="center"/>
              <w:rPr>
                <w:rFonts w:hint="default" w:ascii="仿宋_GB2312" w:eastAsia="仿宋_GB2312" w:cs="仿宋" w:hAnsiTheme="majorEastAsia"/>
                <w:sz w:val="24"/>
                <w:szCs w:val="24"/>
                <w:lang w:val="en-US" w:eastAsia="zh-CN"/>
              </w:rPr>
            </w:pPr>
            <w:r>
              <w:rPr>
                <w:rFonts w:hint="eastAsia" w:ascii="仿宋_GB2312" w:eastAsia="仿宋_GB2312" w:cs="仿宋" w:hAnsiTheme="majorEastAsia"/>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可持续性</w:t>
            </w:r>
          </w:p>
        </w:tc>
        <w:tc>
          <w:tcPr>
            <w:tcW w:w="6801"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1.项目的持续生存能力。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2.经济价值和社会价值适度融合。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3.创新研发、生产销售、资源整合等持续运营能力。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4.项目模式可复制、可推广，具有示范效应。</w:t>
            </w:r>
          </w:p>
        </w:tc>
        <w:tc>
          <w:tcPr>
            <w:tcW w:w="1050" w:type="dxa"/>
            <w:vAlign w:val="center"/>
          </w:tcPr>
          <w:p>
            <w:pPr>
              <w:widowControl/>
              <w:spacing w:line="400" w:lineRule="exact"/>
              <w:jc w:val="center"/>
              <w:rPr>
                <w:rFonts w:ascii="仿宋_GB2312" w:eastAsia="仿宋_GB2312" w:cs="仿宋" w:hAnsiTheme="majorEastAsia"/>
                <w:sz w:val="24"/>
                <w:szCs w:val="24"/>
              </w:rPr>
            </w:pPr>
            <w:r>
              <w:rPr>
                <w:rFonts w:ascii="仿宋_GB2312" w:eastAsia="仿宋_GB2312" w:cs="仿宋" w:hAnsiTheme="maj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带动就业</w:t>
            </w:r>
          </w:p>
        </w:tc>
        <w:tc>
          <w:tcPr>
            <w:tcW w:w="6801" w:type="dxa"/>
            <w:vAlign w:val="center"/>
          </w:tcPr>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1.项目直接提供就业岗位的数量和质量。</w:t>
            </w:r>
          </w:p>
          <w:p>
            <w:pPr>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2.项目间接带动就业的能力和规模。</w:t>
            </w:r>
          </w:p>
        </w:tc>
        <w:tc>
          <w:tcPr>
            <w:tcW w:w="1050" w:type="dxa"/>
            <w:vAlign w:val="center"/>
          </w:tcPr>
          <w:p>
            <w:pPr>
              <w:widowControl/>
              <w:spacing w:line="400" w:lineRule="exact"/>
              <w:jc w:val="center"/>
              <w:rPr>
                <w:rFonts w:hint="eastAsia" w:ascii="仿宋_GB2312" w:eastAsia="仿宋_GB2312" w:cs="仿宋" w:hAnsiTheme="majorEastAsia"/>
                <w:sz w:val="24"/>
                <w:szCs w:val="24"/>
                <w:lang w:eastAsia="zh-CN"/>
              </w:rPr>
            </w:pPr>
            <w:r>
              <w:rPr>
                <w:rFonts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13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引领教育</w:t>
            </w:r>
          </w:p>
        </w:tc>
        <w:tc>
          <w:tcPr>
            <w:tcW w:w="6801" w:type="dxa"/>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1.项目充分展示了创业团队扎根中国大地了解国情民情，运用创新思维和创业能力服务社会。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2.项目充分体现专业教育与创新创业教育的有机融合，充分体现思政教育与创新创业教育的有机融合。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3.突出大赛的育人本质，充分体现项目成长对团队成员的社会责任感、创新精神、实践能力的锻炼和提升作用。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4.项目所在院校对项目发展的支持情况或项目与所在院校的互动、合作情况。 </w:t>
            </w:r>
          </w:p>
          <w:p>
            <w:pPr>
              <w:keepNext w:val="0"/>
              <w:keepLines w:val="0"/>
              <w:widowControl/>
              <w:suppressLineNumbers w:val="0"/>
              <w:jc w:val="left"/>
              <w:rPr>
                <w:rFonts w:ascii="仿宋_GB2312" w:eastAsia="仿宋_GB2312" w:cs="仿宋" w:hAnsiTheme="majorEastAsia"/>
                <w:sz w:val="24"/>
                <w:szCs w:val="24"/>
              </w:rPr>
            </w:pPr>
            <w:r>
              <w:rPr>
                <w:rFonts w:hint="eastAsia" w:ascii="仿宋" w:hAnsi="仿宋" w:eastAsia="仿宋" w:cs="仿宋"/>
                <w:color w:val="000000"/>
                <w:kern w:val="0"/>
                <w:sz w:val="24"/>
                <w:szCs w:val="24"/>
                <w:lang w:val="en-US" w:eastAsia="zh-CN" w:bidi="ar"/>
              </w:rPr>
              <w:t>5.团队创新创业、社会服务精神的正向带动和示范作用。</w:t>
            </w:r>
          </w:p>
        </w:tc>
        <w:tc>
          <w:tcPr>
            <w:tcW w:w="1050" w:type="dxa"/>
            <w:vAlign w:val="center"/>
          </w:tcPr>
          <w:p>
            <w:pPr>
              <w:widowControl/>
              <w:snapToGrid w:val="0"/>
              <w:spacing w:line="400" w:lineRule="exact"/>
              <w:jc w:val="center"/>
              <w:rPr>
                <w:rFonts w:hint="eastAsia" w:ascii="仿宋_GB2312" w:eastAsia="仿宋_GB2312" w:cs="仿宋" w:hAnsiTheme="majorEastAsia"/>
                <w:sz w:val="24"/>
                <w:szCs w:val="24"/>
                <w:lang w:eastAsia="zh-CN"/>
              </w:rPr>
            </w:pPr>
            <w:r>
              <w:rPr>
                <w:rFonts w:hint="eastAsia" w:ascii="仿宋_GB2312" w:eastAsia="仿宋_GB2312" w:cs="仿宋" w:hAnsiTheme="majorEastAsia"/>
                <w:sz w:val="24"/>
                <w:szCs w:val="24"/>
              </w:rPr>
              <w:t>1</w:t>
            </w:r>
            <w:r>
              <w:rPr>
                <w:rFonts w:hint="eastAsia" w:ascii="仿宋_GB2312" w:eastAsia="仿宋_GB2312" w:cs="仿宋" w:hAnsiTheme="majorEastAsia"/>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40" w:type="dxa"/>
            <w:vAlign w:val="center"/>
          </w:tcPr>
          <w:p>
            <w:pPr>
              <w:spacing w:line="400" w:lineRule="exact"/>
              <w:jc w:val="center"/>
              <w:rPr>
                <w:rFonts w:ascii="仿宋_GB2312" w:eastAsia="仿宋_GB2312" w:cs="仿宋" w:hAnsiTheme="majorEastAsia"/>
                <w:sz w:val="24"/>
                <w:szCs w:val="24"/>
              </w:rPr>
            </w:pPr>
            <w:r>
              <w:rPr>
                <w:rFonts w:hint="eastAsia" w:ascii="仿宋_GB2312" w:eastAsia="仿宋_GB2312" w:cs="仿宋" w:hAnsiTheme="majorEastAsia"/>
                <w:sz w:val="24"/>
                <w:szCs w:val="24"/>
              </w:rPr>
              <w:t>必要条件</w:t>
            </w:r>
          </w:p>
        </w:tc>
        <w:tc>
          <w:tcPr>
            <w:tcW w:w="6801" w:type="dxa"/>
            <w:vAlign w:val="center"/>
          </w:tcPr>
          <w:p>
            <w:pPr>
              <w:widowControl/>
              <w:spacing w:line="40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参加由学校、省市或全国组织的“青年红色筑梦之旅”活动。</w:t>
            </w:r>
          </w:p>
        </w:tc>
        <w:tc>
          <w:tcPr>
            <w:tcW w:w="1050" w:type="dxa"/>
            <w:vAlign w:val="center"/>
          </w:tcPr>
          <w:p>
            <w:pPr>
              <w:widowControl/>
              <w:snapToGrid w:val="0"/>
              <w:spacing w:line="400" w:lineRule="exact"/>
              <w:jc w:val="center"/>
              <w:rPr>
                <w:rFonts w:ascii="仿宋_GB2312" w:eastAsia="仿宋_GB2312" w:cs="仿宋" w:hAnsiTheme="majorEastAsia"/>
                <w:sz w:val="24"/>
                <w:szCs w:val="24"/>
              </w:rPr>
            </w:pPr>
          </w:p>
        </w:tc>
      </w:tr>
    </w:tbl>
    <w:p>
      <w:pPr>
        <w:widowControl/>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D0484"/>
    <w:rsid w:val="00044C89"/>
    <w:rsid w:val="000476A2"/>
    <w:rsid w:val="000573FA"/>
    <w:rsid w:val="000B31E3"/>
    <w:rsid w:val="000C0642"/>
    <w:rsid w:val="000F119F"/>
    <w:rsid w:val="00146C8A"/>
    <w:rsid w:val="00173703"/>
    <w:rsid w:val="00194466"/>
    <w:rsid w:val="001F23BA"/>
    <w:rsid w:val="00210AEE"/>
    <w:rsid w:val="00271958"/>
    <w:rsid w:val="00312243"/>
    <w:rsid w:val="00340605"/>
    <w:rsid w:val="00360727"/>
    <w:rsid w:val="00361529"/>
    <w:rsid w:val="003C6169"/>
    <w:rsid w:val="00420093"/>
    <w:rsid w:val="00486381"/>
    <w:rsid w:val="005733DC"/>
    <w:rsid w:val="00657EE3"/>
    <w:rsid w:val="006617C1"/>
    <w:rsid w:val="006D47FF"/>
    <w:rsid w:val="007246B0"/>
    <w:rsid w:val="00750506"/>
    <w:rsid w:val="007D731D"/>
    <w:rsid w:val="00807765"/>
    <w:rsid w:val="0081700C"/>
    <w:rsid w:val="0082188D"/>
    <w:rsid w:val="0086008B"/>
    <w:rsid w:val="00860614"/>
    <w:rsid w:val="008802E2"/>
    <w:rsid w:val="008A150B"/>
    <w:rsid w:val="008C7A11"/>
    <w:rsid w:val="0091741C"/>
    <w:rsid w:val="009419AD"/>
    <w:rsid w:val="00973966"/>
    <w:rsid w:val="00990D5E"/>
    <w:rsid w:val="009A2916"/>
    <w:rsid w:val="009A6186"/>
    <w:rsid w:val="009B64ED"/>
    <w:rsid w:val="00A12C72"/>
    <w:rsid w:val="00A375EF"/>
    <w:rsid w:val="00A53C09"/>
    <w:rsid w:val="00AF4A46"/>
    <w:rsid w:val="00AF7DE1"/>
    <w:rsid w:val="00B13D54"/>
    <w:rsid w:val="00B51DF4"/>
    <w:rsid w:val="00B7066A"/>
    <w:rsid w:val="00BB4174"/>
    <w:rsid w:val="00C361DA"/>
    <w:rsid w:val="00C53AD7"/>
    <w:rsid w:val="00CB32E8"/>
    <w:rsid w:val="00CC1214"/>
    <w:rsid w:val="00CD12DB"/>
    <w:rsid w:val="00DD18BF"/>
    <w:rsid w:val="00E1592B"/>
    <w:rsid w:val="00E934F7"/>
    <w:rsid w:val="00E971B2"/>
    <w:rsid w:val="01961FC3"/>
    <w:rsid w:val="026F2E16"/>
    <w:rsid w:val="0337493F"/>
    <w:rsid w:val="09B56627"/>
    <w:rsid w:val="0BA62629"/>
    <w:rsid w:val="0DAD2600"/>
    <w:rsid w:val="0F1249E2"/>
    <w:rsid w:val="105D0484"/>
    <w:rsid w:val="12023BC3"/>
    <w:rsid w:val="13EA5848"/>
    <w:rsid w:val="175F2808"/>
    <w:rsid w:val="184D4A0D"/>
    <w:rsid w:val="198A626C"/>
    <w:rsid w:val="1B811C42"/>
    <w:rsid w:val="1CE41999"/>
    <w:rsid w:val="1F917CCC"/>
    <w:rsid w:val="2085685C"/>
    <w:rsid w:val="21DB298F"/>
    <w:rsid w:val="25D9651E"/>
    <w:rsid w:val="27093ACB"/>
    <w:rsid w:val="282445FA"/>
    <w:rsid w:val="299A489B"/>
    <w:rsid w:val="33E77304"/>
    <w:rsid w:val="37341FE0"/>
    <w:rsid w:val="3AA74772"/>
    <w:rsid w:val="3DEC52CB"/>
    <w:rsid w:val="3FF77836"/>
    <w:rsid w:val="44A45929"/>
    <w:rsid w:val="463351B6"/>
    <w:rsid w:val="4D2A54C7"/>
    <w:rsid w:val="5091227E"/>
    <w:rsid w:val="521E332D"/>
    <w:rsid w:val="5228113E"/>
    <w:rsid w:val="564444F3"/>
    <w:rsid w:val="5C2E0EE3"/>
    <w:rsid w:val="5C7038C3"/>
    <w:rsid w:val="5D37418A"/>
    <w:rsid w:val="5DA93805"/>
    <w:rsid w:val="5DC241D3"/>
    <w:rsid w:val="5EA27809"/>
    <w:rsid w:val="5F8403D9"/>
    <w:rsid w:val="5F9C377D"/>
    <w:rsid w:val="61A003E1"/>
    <w:rsid w:val="61A239C5"/>
    <w:rsid w:val="63056630"/>
    <w:rsid w:val="64C16D83"/>
    <w:rsid w:val="6AB9007E"/>
    <w:rsid w:val="6D0E10D8"/>
    <w:rsid w:val="731B04B0"/>
    <w:rsid w:val="774722BF"/>
    <w:rsid w:val="7CCE4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rPr>
      <w:rFonts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character" w:customStyle="1" w:styleId="12">
    <w:name w:val="标题 2 Char"/>
    <w:basedOn w:val="8"/>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644</Words>
  <Characters>3676</Characters>
  <Lines>30</Lines>
  <Paragraphs>8</Paragraphs>
  <TotalTime>18</TotalTime>
  <ScaleCrop>false</ScaleCrop>
  <LinksUpToDate>false</LinksUpToDate>
  <CharactersWithSpaces>4312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2019-01-09T01:18:00Z</dcterms:created>
  <dc:creator>Max1407289014</dc:creator>
  <cp:lastModifiedBy>得得哥</cp:lastModifiedBy>
  <cp:lastPrinted>2022-02-28T04:26:00Z</cp:lastPrinted>
  <dcterms:modified xsi:type="dcterms:W3CDTF">2022-03-01T01:37:58Z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A915215F43E14F7E8EBB90D11333151C</vt:lpwstr>
  </property>
</Properties>
</file>