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附件1：师生代表学习感想</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1.院长顾青学习感想单独报送；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傅玲琳，教授，博士生导师，食品与生物工程学院副院长，全国首批党建工作样板党支部书记；教育部长江学者奖励计划-青年学者；浙江省首批“万人计划”青年拔尖人才；浙江省杰出青年科学基金获得者；第十八届霍英东基金会高等院校青年科学奖；中国食品科学技术学会科技创新奖-杰出青年奖；首届浙江省青年科技英才奖；浙江青年五四奖章获得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正当我国发展处</w:t>
      </w:r>
      <w:bookmarkStart w:id="0" w:name="_GoBack"/>
      <w:bookmarkEnd w:id="0"/>
      <w:r>
        <w:rPr>
          <w:rFonts w:hint="eastAsia" w:ascii="仿宋_GB2312" w:hAnsi="仿宋_GB2312" w:eastAsia="仿宋_GB2312" w:cs="仿宋_GB2312"/>
          <w:sz w:val="32"/>
          <w:szCs w:val="32"/>
          <w:lang w:val="en-US" w:eastAsia="zh-CN"/>
        </w:rPr>
        <w:t>于重要战略机遇期之际，迎来了党的二十大召开。习近平总书记多次强调：“当今世界正经历百年未有之大变局，但时与势在我们一边，这是我们定力和底气所在，也是我们的决心和信心所在。”如今，中国全球创新指数排名第11位，已进入创新型国家行列，开启了推进高水平科技自立自强、建设科技强国的新阶段。作为一名高校科研工作者，定要深刻领悟科技对未来社会发展的重要性，新材料、互联网+、生命健康正在酝酿着重大突破，边缘学科、交叉学科渗透发展，科学转化为技术、技术转化为现实生产力的周期越来越短，速度越来越快。“常为新”是宝贵的精神财富，我们要以创新思维和“敢为天下先”的魄力去突破一个个“卡脖子”难题；还应继承发扬老一辈敢啃“硬骨头”、甘坐“冷板凳”的科学家精神，以新时代中国科技青年的风貌在科技强国建设中书写人生华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3.李欢，讲师，中级，入选“浙江省高校领军人才培养计划”青年优秀人才。</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10月16日上午，党的二十大，在全国人民迈上新征程进军第二个百年奋斗目标的关键历史时刻隆重召开了。聚精会神收看收听总书记的工作报告，回顾过去五年取得的举世瞩目的重大历史成就，展望未来五年及以后的宏伟蓝图，令我倍受鼓舞，倍加振奋，更倍感重任在肩。作为党员青年教师，我们要怀抱梦想，脚踏实地，在以下三个方面赓续初心，砥砺前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一是牢记昨天，讲好历史故事。回望中国共产党成立一百多年来，带领全国人民经过艰苦奋斗所实现的小康社会千年梦想，使我们更加坚定了“两个维护”、“四个自信”；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把握今天，强化使命担当。总书记在报告中明确提出建设社会主义现代化强国的“两步走”战略，为我们每个党员教师指明了前进的方向和所肩负的历史重任。我们要自觉聚焦第二个百年的宏伟蓝图，结合自己的工作学习实际，秉承立德树人的初心，践行食品人的责任和使命，踔厉奋发，勇毅前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放眼明天，加快复兴步伐。迈上中华民族复兴伟业新征程，我们每个党员教师要守望初心，坚定信仰，自觉把党的路线、方针和政策落实到实际工作中去，落实到立德树人、为党育人、为国育才的实践中去，发挥好基层党员教师的模范带头作用，为早日实现中国梦建功立业。</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4.许贤康，曾任院团委副书记，获挑战杯国二、省金等奖项，获国家奖学金，浙江省食品青年创新奖、校优秀研究生、校优秀团干部等荣誉称号获得者，食品学院食品科学与工程专业三年级研究生。</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党的二十大是我们党进入全面建设社会主义现代化国家、向第二个百年奋斗目标进军新征程的重要时刻召开的一次十分重要的代表大会，是党和国家政治生活中的一件大事。回首过去，实现第一个百年奋斗目标，全面脱贫建成小康社会；坚持绿水青山就是金山银山理念，让我们的祖国天更蓝山更绿水更清；纠治四风、除顽瘴痼疾，大力推进反腐倡廉。展望未来，我们坚信，全党全国各族人民一定会高举中国特色社会主义伟大旗帜，全面建成社会主义现代化强国，实现第二个百年奋斗目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yNDk2ZjM5OTczMmNjOWQzMWQxZGVkMmZjZDhmODAifQ=="/>
  </w:docVars>
  <w:rsids>
    <w:rsidRoot w:val="78850E6E"/>
    <w:rsid w:val="78850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2022-10-20T02:24:00Z</dcterms:created>
  <dc:creator>不会演戏的小丑</dc:creator>
  <cp:lastModifiedBy>不会演戏的小丑</cp:lastModifiedBy>
  <dcterms:modified xsi:type="dcterms:W3CDTF">2022-10-20T02:25:43Z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2A3C426B3B774C66A4CC820A74DA4E80</vt:lpwstr>
  </property>
</Properties>
</file>