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="0" w:line="560" w:lineRule="exact"/>
        <w:ind w:left="0" w:leftChars="0" w:firstLine="0" w:firstLineChars="0"/>
        <w:jc w:val="center"/>
        <w:rPr>
          <w:rFonts w:ascii="Times New Roman" w:hAnsi="Times New Roman" w:eastAsia="方正小标宋简体" w:cs="Times New Roman"/>
          <w:sz w:val="18"/>
          <w:szCs w:val="20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“浙里关键核心技术攻关应用”需求填报操作指南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仿宋" w:cs="Times New Roman"/>
          <w:color w:val="333333"/>
          <w:spacing w:val="10"/>
          <w:sz w:val="32"/>
          <w:szCs w:val="16"/>
          <w:shd w:val="clear" w:color="auto" w:fill="FFFFFF"/>
        </w:rPr>
      </w:pPr>
      <w:r>
        <w:rPr>
          <w:rFonts w:ascii="Times New Roman" w:hAnsi="Times New Roman" w:eastAsia="仿宋_GB2312" w:cs="Times New Roman"/>
          <w:sz w:val="32"/>
          <w:szCs w:val="32"/>
        </w:rPr>
        <w:t>“浙里关键核心技术攻关应用”服务端分为电脑版和手机版，其中电脑版通过“浙江政务服务网”进行访问，手机版通过“浙里办”进行访问。服务端主要功能包括攻关需求提交、查看智能尽调报告、项目申报、资源配置申请等。</w:t>
      </w:r>
    </w:p>
    <w:p>
      <w:pPr>
        <w:pStyle w:val="4"/>
        <w:spacing w:before="0" w:after="0" w:line="560" w:lineRule="exact"/>
        <w:ind w:firstLine="640" w:firstLineChars="200"/>
        <w:rPr>
          <w:rFonts w:ascii="Times New Roman" w:hAnsi="Times New Roman" w:eastAsia="黑体" w:cs="Times New Roman"/>
          <w:b w:val="0"/>
          <w:bCs w:val="0"/>
        </w:rPr>
      </w:pPr>
      <w:r>
        <w:rPr>
          <w:rFonts w:ascii="Times New Roman" w:hAnsi="Times New Roman" w:eastAsia="黑体" w:cs="Times New Roman"/>
          <w:b w:val="0"/>
          <w:bCs w:val="0"/>
        </w:rPr>
        <w:t>一、登录方式</w:t>
      </w:r>
    </w:p>
    <w:p>
      <w:pPr>
        <w:pStyle w:val="4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t>（一）电脑版</w:t>
      </w:r>
    </w:p>
    <w:p>
      <w:pPr>
        <w:autoSpaceDE w:val="0"/>
        <w:spacing w:line="560" w:lineRule="exact"/>
        <w:ind w:firstLine="640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用户可登录浙江政务服务网（www.zjzwfw.gov.cn），搜索“科技创新”，点击“立即办理”进入系统。具体流程如下：</w:t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75200" cy="3408045"/>
            <wp:effectExtent l="0" t="0" r="6985" b="3175"/>
            <wp:docPr id="4" name="图片 3" descr="p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p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181600" cy="8149590"/>
            <wp:effectExtent l="0" t="0" r="0" b="635"/>
            <wp:docPr id="8" name="图片 7" descr="pc端登录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pc端登录流程"/>
                    <pic:cNvPicPr>
                      <a:picLocks noChangeAspect="1"/>
                    </pic:cNvPicPr>
                  </pic:nvPicPr>
                  <pic:blipFill>
                    <a:blip r:embed="rId5"/>
                    <a:srcRect t="20869" b="4226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991100" cy="8696325"/>
            <wp:effectExtent l="0" t="0" r="6985" b="4445"/>
            <wp:docPr id="37" name="图片 37" descr="1642043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4204332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32"/>
        </w:rPr>
      </w:pPr>
    </w:p>
    <w:p>
      <w:pPr>
        <w:autoSpaceDE w:val="0"/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注：如果页面未弹出，请点选右上角的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1226820" cy="328295"/>
            <wp:effectExtent l="0" t="0" r="381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7" cstate="screen"/>
                    <a:srcRect l="10019" t="-1" r="28682" b="11906"/>
                    <a:stretch>
                      <a:fillRect/>
                    </a:stretch>
                  </pic:blipFill>
                  <pic:spPr>
                    <a:xfrm>
                      <a:off x="0" y="0"/>
                      <a:ext cx="1266838" cy="3395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图标，并点选确认“始终允许显示弹出式窗口”后再次点击“点击进入”按钮即可进入系统。</w:t>
      </w:r>
    </w:p>
    <w:p>
      <w:pPr>
        <w:pStyle w:val="2"/>
        <w:ind w:left="0" w:leftChars="0" w:firstLine="0" w:firstLineChars="0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190750" cy="1514475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（二）手机版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方式1：可支付宝APP中搜索“浙里办”进入或直接通过浙里办APP，搜索“科技创新”，即可进入应用首页。</w:t>
      </w:r>
    </w:p>
    <w:p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87525" cy="3872230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32"/>
        </w:rPr>
        <w:t xml:space="preserve"> </w:t>
      </w: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1795145" cy="3891280"/>
            <wp:effectExtent l="0" t="0" r="762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方式2：可直接使用浙里办APP扫描以下二维码进入应用首页，二维码可在浙江政务服务网搜索“科技创新”获取。</w:t>
      </w:r>
    </w:p>
    <w:p>
      <w:pPr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drawing>
          <wp:inline distT="0" distB="0" distL="0" distR="0">
            <wp:extent cx="4198620" cy="1875155"/>
            <wp:effectExtent l="0" t="0" r="635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Cs w:val="32"/>
        </w:rPr>
      </w:pP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用户在浙里办未登录的情况下会自动跳转到登录页，请根据需要，选择“法人登录”或“个人登录”方式登录系统。登录后，点击“浙里关键核心技术攻关”图标即可进入“浙里关键核心技术攻关应用”系统。首次使用本应用手机版的用户，需先按要求补充完善信息。</w:t>
      </w:r>
    </w:p>
    <w:p>
      <w:pPr>
        <w:pStyle w:val="2"/>
        <w:ind w:left="0" w:leftChars="0"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eastAsia="仿宋_GB2312" w:cs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49530</wp:posOffset>
            </wp:positionV>
            <wp:extent cx="1826895" cy="3958590"/>
            <wp:effectExtent l="0" t="0" r="8255" b="3175"/>
            <wp:wrapNone/>
            <wp:docPr id="5" name="图片 5" descr="530bfc0d4ee904186c8a34eecea6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0bfc0d4ee904186c8a34eecea680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74295</wp:posOffset>
            </wp:positionV>
            <wp:extent cx="1830705" cy="3962400"/>
            <wp:effectExtent l="0" t="0" r="4445" b="10160"/>
            <wp:wrapSquare wrapText="bothSides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br w:type="page"/>
      </w:r>
      <w:r>
        <w:rPr>
          <w:rFonts w:ascii="Times New Roman" w:hAnsi="Times New Roman" w:eastAsia="黑体" w:cs="Times New Roman"/>
          <w:b w:val="0"/>
          <w:bCs w:val="0"/>
        </w:rPr>
        <w:t>二、电脑版—具体操作流程</w:t>
      </w:r>
    </w:p>
    <w:p>
      <w:pPr>
        <w:pStyle w:val="5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（一）攻关需求填报</w:t>
      </w:r>
    </w:p>
    <w:p>
      <w:pPr>
        <w:pStyle w:val="6"/>
        <w:snapToGrid w:val="0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1、普通用户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使用普通用户账号登录电脑版服务端后，可点击“关键技术攻关榜”中的“我提需求”功能，进入需求征集页面，按要求填写表单内容进行提交。具体操作流程如下：</w:t>
      </w:r>
    </w:p>
    <w:p>
      <w:pPr>
        <w:autoSpaceDE w:val="0"/>
        <w:jc w:val="center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114300" distR="114300">
            <wp:extent cx="5268595" cy="5415915"/>
            <wp:effectExtent l="0" t="0" r="10160" b="3175"/>
            <wp:docPr id="28" name="图片 28" descr="需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需求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inline distT="0" distB="0" distL="114300" distR="114300">
            <wp:extent cx="5271135" cy="8387715"/>
            <wp:effectExtent l="0" t="0" r="7620" b="0"/>
            <wp:docPr id="30" name="图片 30" descr="需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需求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 w:eastAsiaTheme="minorEastAsia"/>
        </w:rPr>
        <w:drawing>
          <wp:inline distT="0" distB="0" distL="114300" distR="114300">
            <wp:extent cx="5017135" cy="8855710"/>
            <wp:effectExtent l="0" t="0" r="2540" b="6985"/>
            <wp:docPr id="6" name="图片 6" descr="需求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需求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提交上报后，页面跳出“审核流程”确认框，在确认本单位管理员和归口管理部门管理员信息后，点击“确认流程并且上报”按钮提交；如不确定可先取消并作暂存，可联系单位管理员变更。</w:t>
      </w:r>
    </w:p>
    <w:p>
      <w:pPr>
        <w:pStyle w:val="2"/>
        <w:ind w:left="0" w:leftChars="0" w:firstLine="0" w:firstLineChars="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</w:rPr>
        <w:drawing>
          <wp:inline distT="0" distB="0" distL="0" distR="0">
            <wp:extent cx="5274310" cy="1633855"/>
            <wp:effectExtent l="0" t="0" r="444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注：登录账号后，请先在页面右上角“角色切换”框中查看是否为“普通用户”角色，若为“管理员”，请先进行角色切换，再进行填报操作。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注：“基本情况”表单部分关键字段说明：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（1）研发类型，如选择应用研究或应用基础研究，则需要选择所属标志性产业链，如研发内容和所属高地、产业链的选项不符，可点选其他，并填写具体的创新领域链。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（2）攻关背景和意义，从与国家和我省重大战略实施的直接关系，实现安全自主可控、抢占技术制高点的关键性作用，提升产业竞争力、前沿技术突破的重大影响等角度，说明此项需求的攻关背景和意义。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（3）攻关目标，攻关技术成果、产品及其相关指标要求等。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（4）主要研究内容，详细描述研究需求，请写明技术难点、要求、可对现有产品和技术差距进行详细描述。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（5）拟解决的问题（至少选一种，可多选），选择后需对问题内容进行详细描述。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（6）可依托优势平台、人才情况，必填（可填写多条），点击右下角的添加按钮新增。</w:t>
      </w:r>
    </w:p>
    <w:p>
      <w:pPr>
        <w:autoSpaceDE w:val="0"/>
        <w:spacing w:line="560" w:lineRule="exact"/>
        <w:ind w:firstLine="640" w:firstLineChars="200"/>
        <w:jc w:val="left"/>
        <w:rPr>
          <w:rFonts w:hint="eastAsia" w:ascii="Times New Roman" w:hAnsi="Times New Roman" w:eastAsia="仿宋_GB2312" w:cs="Times New Roman"/>
          <w:b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（7）攻关成果潜在的应用单位及联系方式 （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要求</w:t>
      </w:r>
      <w:r>
        <w:rPr>
          <w:rFonts w:ascii="Times New Roman" w:hAnsi="Times New Roman" w:eastAsia="仿宋_GB2312" w:cs="Times New Roman"/>
          <w:sz w:val="32"/>
          <w:szCs w:val="32"/>
        </w:rPr>
        <w:t>填写3家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及</w:t>
      </w:r>
      <w:r>
        <w:rPr>
          <w:rFonts w:ascii="Times New Roman" w:hAnsi="Times New Roman" w:eastAsia="仿宋_GB2312" w:cs="Times New Roman"/>
          <w:sz w:val="32"/>
          <w:szCs w:val="32"/>
        </w:rPr>
        <w:t>以上），点击右下角的添加按钮新增。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highlight w:val="yellow"/>
        </w:rPr>
        <w:t>本年，</w:t>
      </w:r>
      <w:r>
        <w:rPr>
          <w:rFonts w:ascii="Times New Roman" w:hAnsi="Times New Roman" w:eastAsia="仿宋_GB2312" w:cs="Times New Roman"/>
          <w:b/>
          <w:bCs/>
          <w:sz w:val="32"/>
          <w:szCs w:val="32"/>
          <w:highlight w:val="yellow"/>
        </w:rPr>
        <w:t>攻关成果潜在的应用单位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highlight w:val="yellow"/>
        </w:rPr>
        <w:t>需出具确认函。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（8）推荐攻关优势单位（建议填写2家以上），点击右下角的添加按钮新增，若无可填写“无”。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注：“预期标志性成果及水平”表单部分关键字段说明：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（1）技术先进水平，核心技术参数-对标产品(技术)，核心技术参数-研发产品(技术)建议填写，若无可填写“无”。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（2）预期进展，可根据实际需求及要求选取。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（3）对标单位及产品(型号)，填写攻关目标对标单位及产品，建议填写，点击右下角的添加按钮新增，若无可填写“无”。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（4）预期标志性成果及水平，从引领性技术储备和突破、国产化替代、实验室成果产业化开发应用等说明预期标志性成果。</w:t>
      </w:r>
    </w:p>
    <w:p>
      <w:pPr>
        <w:pStyle w:val="6"/>
        <w:snapToGrid w:val="0"/>
        <w:spacing w:before="0" w:after="0" w:line="560" w:lineRule="exact"/>
        <w:ind w:firstLine="643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bCs/>
          <w:sz w:val="32"/>
          <w:szCs w:val="32"/>
        </w:rPr>
        <w:t>2、管理员用户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管理员用户在登录系统后，如需使用电脑版服务端中的“我提需求”功能，需要先将右上角的“用户角色”切换成普通用户。用户角色切换操作见下图：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37810" cy="2606040"/>
            <wp:effectExtent l="0" t="0" r="5715" b="635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切换成普通用户后，可参考上文“攻关需求填报”——“普通用户”内容，进行操作。</w:t>
      </w:r>
    </w:p>
    <w:p>
      <w:pPr>
        <w:pStyle w:val="5"/>
        <w:spacing w:before="0" w:after="0" w:line="560" w:lineRule="exact"/>
        <w:ind w:firstLine="643" w:firstLineChars="200"/>
        <w:rPr>
          <w:rFonts w:ascii="Times New Roman" w:hAnsi="Times New Roman" w:eastAsia="楷体_GB2312" w:cs="Times New Roman"/>
          <w:sz w:val="32"/>
          <w:szCs w:val="32"/>
        </w:rPr>
      </w:pPr>
      <w:r>
        <w:rPr>
          <w:rFonts w:ascii="Times New Roman" w:hAnsi="Times New Roman" w:eastAsia="楷体_GB2312" w:cs="Times New Roman"/>
          <w:sz w:val="32"/>
          <w:szCs w:val="32"/>
        </w:rPr>
        <w:t>（二）填报需求查看</w:t>
      </w:r>
    </w:p>
    <w:p>
      <w:pPr>
        <w:autoSpaceDE w:val="0"/>
        <w:spacing w:line="56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用户在完成需求填报后，可查看历史填报记录及需求审核进度。具体流程如下：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4700905" cy="3856355"/>
            <wp:effectExtent l="0" t="0" r="5715" b="8255"/>
            <wp:docPr id="27" name="图片 27" descr="历史需求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历史需求查看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hmZWVjMDk5OWUxN2U1MTJiYzg4ZTNjMDliNDY0NjcifQ=="/>
  </w:docVars>
  <w:rsids>
    <w:rsidRoot w:val="4FE61E30"/>
    <w:rsid w:val="00293824"/>
    <w:rsid w:val="00FB16B2"/>
    <w:rsid w:val="4FE61E30"/>
    <w:rsid w:val="6C5E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9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241</Words>
  <Characters>1378</Characters>
  <Lines>11</Lines>
  <Paragraphs>3</Paragraphs>
  <TotalTime>2</TotalTime>
  <ScaleCrop>false</ScaleCrop>
  <LinksUpToDate>false</LinksUpToDate>
  <CharactersWithSpaces>1616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2023-03-03T04:28:00Z</dcterms:created>
  <dc:creator>flamygrass</dc:creator>
  <cp:lastModifiedBy>Administrator</cp:lastModifiedBy>
  <dcterms:modified xsi:type="dcterms:W3CDTF">2023-03-21T08:05:57Z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2D308FE22D2F41E3A554C9C7CACE616B</vt:lpwstr>
  </property>
</Properties>
</file>