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05" w:lineRule="atLeast"/>
        <w:jc w:val="center"/>
        <w:rPr>
          <w:rFonts w:ascii="Arial" w:hAnsi="Arial" w:eastAsia="微软雅黑" w:cs="Arial"/>
          <w:color w:val="333333"/>
          <w:kern w:val="0"/>
          <w:szCs w:val="21"/>
        </w:rPr>
      </w:pPr>
      <w:bookmarkStart w:id="0" w:name="_GoBack"/>
      <w:bookmarkEnd w:id="0"/>
      <w:r>
        <w:rPr>
          <w:rFonts w:hint="eastAsia" w:ascii="方正小标宋简体" w:hAnsi="Arial" w:eastAsia="方正小标宋简体" w:cs="Arial"/>
          <w:color w:val="333333"/>
          <w:kern w:val="0"/>
          <w:sz w:val="44"/>
          <w:szCs w:val="44"/>
        </w:rPr>
        <w:t>关于印发浙江省标准化试点项目</w:t>
      </w:r>
    </w:p>
    <w:p>
      <w:pPr>
        <w:widowControl/>
        <w:shd w:val="clear" w:color="auto" w:fill="FFFFFF"/>
        <w:spacing w:line="705" w:lineRule="atLeast"/>
        <w:jc w:val="center"/>
        <w:rPr>
          <w:rFonts w:ascii="Arial" w:hAnsi="Arial" w:eastAsia="微软雅黑" w:cs="Arial"/>
          <w:color w:val="333333"/>
          <w:kern w:val="0"/>
          <w:szCs w:val="21"/>
        </w:rPr>
      </w:pPr>
      <w:r>
        <w:rPr>
          <w:rFonts w:hint="eastAsia" w:ascii="方正小标宋简体" w:hAnsi="Arial" w:eastAsia="方正小标宋简体" w:cs="Arial"/>
          <w:color w:val="333333"/>
          <w:kern w:val="0"/>
          <w:sz w:val="44"/>
          <w:szCs w:val="44"/>
        </w:rPr>
        <w:t>管理办法的通知</w:t>
      </w:r>
    </w:p>
    <w:p>
      <w:pPr>
        <w:widowControl/>
        <w:shd w:val="clear" w:color="auto" w:fill="FFFFFF"/>
        <w:spacing w:line="555" w:lineRule="atLeast"/>
        <w:jc w:val="left"/>
        <w:rPr>
          <w:rFonts w:ascii="Arial" w:hAnsi="Arial" w:eastAsia="微软雅黑" w:cs="Arial"/>
          <w:color w:val="333333"/>
          <w:kern w:val="0"/>
          <w:sz w:val="29"/>
          <w:szCs w:val="29"/>
        </w:rPr>
      </w:pPr>
      <w:r>
        <w:rPr>
          <w:rFonts w:hint="eastAsia" w:ascii="仿宋_GB2312" w:hAnsi="Arial" w:eastAsia="仿宋_GB2312" w:cs="Arial"/>
          <w:color w:val="333333"/>
          <w:kern w:val="0"/>
          <w:sz w:val="32"/>
          <w:szCs w:val="32"/>
        </w:rPr>
        <w:t>各市、县（市、区）市场监督管理局，省局直属各单位：</w:t>
      </w:r>
    </w:p>
    <w:p>
      <w:pPr>
        <w:widowControl/>
        <w:shd w:val="clear" w:color="auto" w:fill="FFFFFF"/>
        <w:spacing w:line="555" w:lineRule="atLeast"/>
        <w:ind w:firstLine="645"/>
        <w:jc w:val="left"/>
        <w:rPr>
          <w:rFonts w:ascii="Arial" w:hAnsi="Arial" w:eastAsia="微软雅黑" w:cs="Arial"/>
          <w:color w:val="333333"/>
          <w:kern w:val="0"/>
          <w:sz w:val="29"/>
          <w:szCs w:val="29"/>
        </w:rPr>
      </w:pPr>
      <w:r>
        <w:rPr>
          <w:rFonts w:hint="eastAsia" w:ascii="仿宋_GB2312" w:hAnsi="Arial" w:eastAsia="仿宋_GB2312" w:cs="Arial"/>
          <w:color w:val="333333"/>
          <w:kern w:val="0"/>
          <w:sz w:val="32"/>
          <w:szCs w:val="32"/>
        </w:rPr>
        <w:t>《浙江省标准化试点项目管理办法》已经省局局长办公会审议通过，现印发给你们，请结合工作实际，认真贯彻执行。</w:t>
      </w:r>
    </w:p>
    <w:p>
      <w:pPr>
        <w:widowControl/>
        <w:shd w:val="clear" w:color="auto" w:fill="FFFFFF"/>
        <w:spacing w:line="555" w:lineRule="atLeast"/>
        <w:rPr>
          <w:rFonts w:ascii="Arial" w:hAnsi="Arial" w:eastAsia="微软雅黑" w:cs="Arial"/>
          <w:color w:val="333333"/>
          <w:kern w:val="0"/>
          <w:szCs w:val="21"/>
        </w:rPr>
      </w:pPr>
      <w:r>
        <w:rPr>
          <w:rFonts w:hint="eastAsia" w:ascii="仿宋_GB2312" w:hAnsi="Arial" w:eastAsia="仿宋_GB2312" w:cs="Arial"/>
          <w:color w:val="333333"/>
          <w:kern w:val="0"/>
          <w:sz w:val="32"/>
          <w:szCs w:val="32"/>
        </w:rPr>
        <w:t> </w:t>
      </w:r>
    </w:p>
    <w:p>
      <w:pPr>
        <w:widowControl/>
        <w:shd w:val="clear" w:color="auto" w:fill="FFFFFF"/>
        <w:spacing w:line="555" w:lineRule="atLeast"/>
        <w:rPr>
          <w:rFonts w:ascii="Arial" w:hAnsi="Arial" w:eastAsia="微软雅黑" w:cs="Arial"/>
          <w:color w:val="333333"/>
          <w:kern w:val="0"/>
          <w:szCs w:val="21"/>
        </w:rPr>
      </w:pPr>
      <w:r>
        <w:rPr>
          <w:rFonts w:hint="eastAsia" w:ascii="仿宋_GB2312" w:hAnsi="Arial" w:eastAsia="仿宋_GB2312" w:cs="Arial"/>
          <w:color w:val="333333"/>
          <w:kern w:val="0"/>
          <w:sz w:val="32"/>
          <w:szCs w:val="32"/>
        </w:rPr>
        <w:t> </w:t>
      </w:r>
    </w:p>
    <w:p>
      <w:pPr>
        <w:widowControl/>
        <w:shd w:val="clear" w:color="auto" w:fill="FFFFFF"/>
        <w:spacing w:line="495" w:lineRule="atLeast"/>
        <w:ind w:firstLine="4425"/>
        <w:rPr>
          <w:rFonts w:ascii="Arial" w:hAnsi="Arial" w:eastAsia="微软雅黑" w:cs="Arial"/>
          <w:color w:val="333333"/>
          <w:kern w:val="0"/>
          <w:szCs w:val="21"/>
        </w:rPr>
      </w:pPr>
      <w:r>
        <w:rPr>
          <w:rFonts w:hint="eastAsia" w:ascii="仿宋_GB2312" w:hAnsi="Arial" w:eastAsia="仿宋_GB2312" w:cs="Arial"/>
          <w:color w:val="333333"/>
          <w:kern w:val="0"/>
          <w:sz w:val="32"/>
          <w:szCs w:val="32"/>
        </w:rPr>
        <w:t> </w:t>
      </w:r>
    </w:p>
    <w:p>
      <w:pPr>
        <w:widowControl/>
        <w:shd w:val="clear" w:color="auto" w:fill="FFFFFF"/>
        <w:spacing w:line="495" w:lineRule="atLeast"/>
        <w:ind w:firstLine="4740"/>
        <w:rPr>
          <w:rFonts w:ascii="Arial" w:hAnsi="Arial" w:eastAsia="微软雅黑" w:cs="Arial"/>
          <w:color w:val="333333"/>
          <w:kern w:val="0"/>
          <w:szCs w:val="21"/>
        </w:rPr>
      </w:pPr>
      <w:r>
        <w:rPr>
          <w:rFonts w:hint="eastAsia" w:ascii="仿宋_GB2312" w:hAnsi="Arial" w:eastAsia="仿宋_GB2312" w:cs="Arial"/>
          <w:color w:val="333333"/>
          <w:kern w:val="0"/>
          <w:sz w:val="32"/>
          <w:szCs w:val="32"/>
        </w:rPr>
        <w:t>浙江省市场监督管理局</w:t>
      </w:r>
    </w:p>
    <w:p>
      <w:pPr>
        <w:widowControl/>
        <w:shd w:val="clear" w:color="auto" w:fill="FFFFFF"/>
        <w:spacing w:line="495" w:lineRule="atLeast"/>
        <w:ind w:firstLine="5070"/>
        <w:rPr>
          <w:rFonts w:ascii="Arial" w:hAnsi="Arial" w:eastAsia="微软雅黑" w:cs="Arial"/>
          <w:color w:val="333333"/>
          <w:kern w:val="0"/>
          <w:szCs w:val="21"/>
        </w:rPr>
      </w:pPr>
      <w:r>
        <w:rPr>
          <w:rFonts w:hint="eastAsia" w:ascii="仿宋_GB2312" w:hAnsi="Arial" w:eastAsia="仿宋_GB2312" w:cs="Arial"/>
          <w:color w:val="333333"/>
          <w:kern w:val="0"/>
          <w:sz w:val="32"/>
          <w:szCs w:val="32"/>
        </w:rPr>
        <w:t>2019年7月10日</w:t>
      </w:r>
    </w:p>
    <w:p>
      <w:pPr>
        <w:widowControl/>
        <w:shd w:val="clear" w:color="auto" w:fill="FFFFFF"/>
        <w:spacing w:line="555" w:lineRule="atLeast"/>
        <w:rPr>
          <w:rFonts w:ascii="Arial" w:hAnsi="Arial" w:eastAsia="微软雅黑" w:cs="Arial"/>
          <w:color w:val="333333"/>
          <w:kern w:val="0"/>
          <w:szCs w:val="21"/>
        </w:rPr>
      </w:pPr>
      <w:r>
        <w:rPr>
          <w:rFonts w:hint="eastAsia" w:ascii="仿宋_GB2312" w:hAnsi="Arial" w:eastAsia="仿宋_GB2312" w:cs="Arial"/>
          <w:color w:val="333333"/>
          <w:kern w:val="0"/>
          <w:sz w:val="32"/>
          <w:szCs w:val="32"/>
        </w:rPr>
        <w:t> </w:t>
      </w:r>
    </w:p>
    <w:p>
      <w:pPr>
        <w:widowControl/>
        <w:shd w:val="clear" w:color="auto" w:fill="FFFFFF"/>
        <w:spacing w:line="585" w:lineRule="atLeast"/>
        <w:rPr>
          <w:rFonts w:ascii="Arial" w:hAnsi="Arial" w:eastAsia="微软雅黑" w:cs="Arial"/>
          <w:color w:val="333333"/>
          <w:kern w:val="0"/>
          <w:szCs w:val="21"/>
        </w:rPr>
      </w:pPr>
      <w:r>
        <w:rPr>
          <w:rFonts w:hint="eastAsia" w:ascii="仿宋_GB2312" w:hAnsi="Arial" w:eastAsia="仿宋_GB2312" w:cs="Arial"/>
          <w:color w:val="333333"/>
          <w:kern w:val="0"/>
          <w:sz w:val="32"/>
          <w:szCs w:val="32"/>
        </w:rPr>
        <w:t> </w:t>
      </w:r>
    </w:p>
    <w:p>
      <w:pPr>
        <w:widowControl/>
        <w:shd w:val="clear" w:color="auto" w:fill="FFFFFF"/>
        <w:spacing w:line="495" w:lineRule="atLeast"/>
        <w:jc w:val="center"/>
        <w:rPr>
          <w:rFonts w:ascii="Arial" w:hAnsi="Arial" w:eastAsia="微软雅黑" w:cs="Arial"/>
          <w:color w:val="333333"/>
          <w:kern w:val="0"/>
          <w:szCs w:val="21"/>
        </w:rPr>
      </w:pPr>
      <w:r>
        <w:rPr>
          <w:rFonts w:hint="eastAsia" w:ascii="方正小标宋简体" w:hAnsi="Arial" w:eastAsia="方正小标宋简体" w:cs="Arial"/>
          <w:color w:val="333333"/>
          <w:kern w:val="0"/>
          <w:sz w:val="44"/>
          <w:szCs w:val="44"/>
        </w:rPr>
        <w:t>浙江省标准化试点项目管理办法</w:t>
      </w:r>
    </w:p>
    <w:p>
      <w:pPr>
        <w:widowControl/>
        <w:shd w:val="clear" w:color="auto" w:fill="FFFFFF"/>
        <w:spacing w:line="495" w:lineRule="atLeast"/>
        <w:jc w:val="center"/>
        <w:rPr>
          <w:rFonts w:ascii="Arial" w:hAnsi="Arial" w:eastAsia="微软雅黑" w:cs="Arial"/>
          <w:color w:val="333333"/>
          <w:kern w:val="0"/>
          <w:szCs w:val="21"/>
        </w:rPr>
      </w:pPr>
      <w:r>
        <w:rPr>
          <w:rFonts w:hint="eastAsia" w:ascii="仿宋_GB2312" w:hAnsi="Arial" w:eastAsia="仿宋_GB2312" w:cs="Arial"/>
          <w:color w:val="333333"/>
          <w:kern w:val="0"/>
          <w:sz w:val="30"/>
          <w:szCs w:val="30"/>
        </w:rPr>
        <w:t> </w:t>
      </w:r>
    </w:p>
    <w:p>
      <w:pPr>
        <w:widowControl/>
        <w:shd w:val="clear" w:color="auto" w:fill="FFFFFF"/>
        <w:spacing w:line="540" w:lineRule="atLeast"/>
        <w:jc w:val="center"/>
        <w:rPr>
          <w:rFonts w:ascii="Arial" w:hAnsi="Arial" w:eastAsia="微软雅黑" w:cs="Arial"/>
          <w:color w:val="333333"/>
          <w:kern w:val="0"/>
          <w:szCs w:val="21"/>
        </w:rPr>
      </w:pPr>
      <w:r>
        <w:rPr>
          <w:rFonts w:hint="eastAsia" w:ascii="黑体" w:hAnsi="黑体" w:eastAsia="黑体" w:cs="Arial"/>
          <w:color w:val="333333"/>
          <w:kern w:val="0"/>
          <w:sz w:val="32"/>
          <w:szCs w:val="32"/>
        </w:rPr>
        <w:t xml:space="preserve">第一章 总 </w:t>
      </w:r>
      <w:r>
        <w:rPr>
          <w:rFonts w:ascii="Cambria" w:hAnsi="Cambria" w:eastAsia="黑体" w:cs="Cambria"/>
          <w:color w:val="333333"/>
          <w:kern w:val="0"/>
          <w:sz w:val="32"/>
          <w:szCs w:val="32"/>
        </w:rPr>
        <w:t> </w:t>
      </w:r>
      <w:r>
        <w:rPr>
          <w:rFonts w:hint="eastAsia" w:ascii="黑体" w:hAnsi="黑体" w:eastAsia="黑体" w:cs="Arial"/>
          <w:color w:val="333333"/>
          <w:kern w:val="0"/>
          <w:sz w:val="32"/>
          <w:szCs w:val="32"/>
        </w:rPr>
        <w:t>则</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b/>
          <w:bCs/>
          <w:color w:val="333333"/>
          <w:kern w:val="0"/>
          <w:sz w:val="32"/>
          <w:szCs w:val="32"/>
        </w:rPr>
        <w:t>第一条</w:t>
      </w:r>
      <w:r>
        <w:rPr>
          <w:rFonts w:hint="eastAsia" w:ascii="仿宋_GB2312" w:hAnsi="Arial" w:eastAsia="仿宋_GB2312" w:cs="Arial"/>
          <w:color w:val="333333"/>
          <w:kern w:val="0"/>
          <w:sz w:val="32"/>
          <w:szCs w:val="32"/>
        </w:rPr>
        <w:t> 为加强对我省标准化试点项目的管理，提升我省标准化整体水平，根据《中华人民共和国标准化法》、国家标准化管理委员会关于标准化试点工作相关要求和《浙江省人民政府关于加强标准化工作的若干意见》、《浙江省国家标准化综合改革试点工作方案》等有关规定，制定本办法。</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b/>
          <w:bCs/>
          <w:color w:val="333333"/>
          <w:kern w:val="0"/>
          <w:sz w:val="32"/>
          <w:szCs w:val="32"/>
        </w:rPr>
        <w:t>第二条 </w:t>
      </w:r>
      <w:r>
        <w:rPr>
          <w:rFonts w:hint="eastAsia" w:ascii="仿宋_GB2312" w:hAnsi="Arial" w:eastAsia="仿宋_GB2312" w:cs="Arial"/>
          <w:color w:val="333333"/>
          <w:kern w:val="0"/>
          <w:sz w:val="32"/>
          <w:szCs w:val="32"/>
        </w:rPr>
        <w:t>本办法所称的标准化试点项目是为贯彻落实省委、省政府关于全面实施标准化战略的决策部署，推动标准化与经济社会发展的深度融合，引领产业结构、生产方式和生活方式转变，加快完善相关制度体系和治理体系，切实发挥“标准化+”对我省“创新、协调、绿色、开放、共享”发展的规制、引领和支撑作用而实施的各类省级标准化试点项目。</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color w:val="333333"/>
          <w:kern w:val="0"/>
          <w:sz w:val="32"/>
          <w:szCs w:val="32"/>
        </w:rPr>
        <w:t>由我省政府部门、企事业单位和其他组织承担的国家级相关标准化试点项目按照国家标准委颁布的相应管理办法执行。</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b/>
          <w:bCs/>
          <w:color w:val="333333"/>
          <w:kern w:val="0"/>
          <w:sz w:val="32"/>
          <w:szCs w:val="32"/>
        </w:rPr>
        <w:t>第三条 </w:t>
      </w:r>
      <w:r>
        <w:rPr>
          <w:rFonts w:hint="eastAsia" w:ascii="仿宋_GB2312" w:hAnsi="Arial" w:eastAsia="仿宋_GB2312" w:cs="Arial"/>
          <w:color w:val="333333"/>
          <w:kern w:val="0"/>
          <w:sz w:val="32"/>
          <w:szCs w:val="32"/>
        </w:rPr>
        <w:t>标准化试点项目分为省级标准化战略重大试点项目（以下简称“省级重大项目”）和省级标准化试点项目（以下简称“省级项目”）。</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b/>
          <w:bCs/>
          <w:color w:val="333333"/>
          <w:kern w:val="0"/>
          <w:sz w:val="32"/>
          <w:szCs w:val="32"/>
        </w:rPr>
        <w:t>第四条 </w:t>
      </w:r>
      <w:r>
        <w:rPr>
          <w:rFonts w:hint="eastAsia" w:ascii="仿宋_GB2312" w:hAnsi="Arial" w:eastAsia="仿宋_GB2312" w:cs="Arial"/>
          <w:color w:val="333333"/>
          <w:kern w:val="0"/>
          <w:sz w:val="32"/>
          <w:szCs w:val="32"/>
        </w:rPr>
        <w:t>标准化试点项目由我省标准化行政主管部门统一协调和管理，按照“政府推动、部门联合、自愿申报、有序实施”的原则开展。</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color w:val="333333"/>
          <w:kern w:val="0"/>
          <w:sz w:val="32"/>
          <w:szCs w:val="32"/>
        </w:rPr>
        <w:t>在标准化试点项目选择、申报和实施过程中，各设区的市和县（市、区）标准化行政主管部门应当加强与当地相关行政主管部门的沟通与协调。</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color w:val="333333"/>
          <w:kern w:val="0"/>
          <w:sz w:val="32"/>
          <w:szCs w:val="32"/>
        </w:rPr>
        <w:t>各省级相关行政主管部门或各设区的市标准化行政主管部门应当作为标准化试点项目的主管单位，做好项目实施的督导工作。</w:t>
      </w:r>
    </w:p>
    <w:p>
      <w:pPr>
        <w:widowControl/>
        <w:shd w:val="clear" w:color="auto" w:fill="FFFFFF"/>
        <w:spacing w:line="540" w:lineRule="atLeast"/>
        <w:jc w:val="center"/>
        <w:rPr>
          <w:rFonts w:ascii="Arial" w:hAnsi="Arial" w:eastAsia="微软雅黑" w:cs="Arial"/>
          <w:color w:val="333333"/>
          <w:kern w:val="0"/>
          <w:szCs w:val="21"/>
        </w:rPr>
      </w:pPr>
      <w:r>
        <w:rPr>
          <w:rFonts w:hint="eastAsia" w:ascii="黑体" w:hAnsi="黑体" w:eastAsia="黑体" w:cs="Arial"/>
          <w:color w:val="333333"/>
          <w:kern w:val="0"/>
          <w:sz w:val="32"/>
          <w:szCs w:val="32"/>
        </w:rPr>
        <w:t>第二章 项目申请与立项</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b/>
          <w:bCs/>
          <w:color w:val="333333"/>
          <w:kern w:val="0"/>
          <w:sz w:val="32"/>
          <w:szCs w:val="32"/>
        </w:rPr>
        <w:t>第五条 </w:t>
      </w:r>
      <w:r>
        <w:rPr>
          <w:rFonts w:hint="eastAsia" w:ascii="仿宋_GB2312" w:hAnsi="Arial" w:eastAsia="仿宋_GB2312" w:cs="Arial"/>
          <w:color w:val="333333"/>
          <w:kern w:val="0"/>
          <w:sz w:val="32"/>
          <w:szCs w:val="32"/>
        </w:rPr>
        <w:t>在浙江省行政区域内具有独立法人资格的机关企事业单位、行业协会（商会）等社会团体，可以采用单独或联合体形式，自愿申请承担标准化试点项目。</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color w:val="333333"/>
          <w:kern w:val="0"/>
          <w:sz w:val="32"/>
          <w:szCs w:val="32"/>
        </w:rPr>
        <w:t>采用联合体形式的，联合单位一般不超过三家。</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b/>
          <w:bCs/>
          <w:color w:val="333333"/>
          <w:kern w:val="0"/>
          <w:sz w:val="32"/>
          <w:szCs w:val="32"/>
        </w:rPr>
        <w:t>第六条 </w:t>
      </w:r>
      <w:r>
        <w:rPr>
          <w:rFonts w:hint="eastAsia" w:ascii="仿宋_GB2312" w:hAnsi="Arial" w:eastAsia="仿宋_GB2312" w:cs="Arial"/>
          <w:color w:val="333333"/>
          <w:kern w:val="0"/>
          <w:sz w:val="32"/>
          <w:szCs w:val="32"/>
        </w:rPr>
        <w:t>申请标准化试点项目单位应当具备以下条件：</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color w:val="333333"/>
          <w:kern w:val="0"/>
          <w:sz w:val="32"/>
          <w:szCs w:val="32"/>
        </w:rPr>
        <w:t>（一）具有一定的标准化工作基础，设立标准化管理机构并配备专兼职标准化人员，主要负责人具有较强的标准化意识。</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color w:val="333333"/>
          <w:kern w:val="0"/>
          <w:sz w:val="32"/>
          <w:szCs w:val="32"/>
        </w:rPr>
        <w:t>（二）能够向所在地政府或行业主管部门争取试点政策、资金或其他支持。</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color w:val="333333"/>
          <w:kern w:val="0"/>
          <w:sz w:val="32"/>
          <w:szCs w:val="32"/>
        </w:rPr>
        <w:t>（三）未发生重大产品（含服务）质量、安全健康、环境保护等事故、未造成重大负面影响；近三年内承担的国家级和省级标准化试点项目无不诚信行为或验收不合格。</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color w:val="333333"/>
          <w:kern w:val="0"/>
          <w:sz w:val="32"/>
          <w:szCs w:val="32"/>
        </w:rPr>
        <w:t>（四）具有较强的行业或社会影响力，发展潜力良好；单位规模和条件与所申报的标准化试点项目相匹配。</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color w:val="333333"/>
          <w:kern w:val="0"/>
          <w:sz w:val="32"/>
          <w:szCs w:val="32"/>
        </w:rPr>
        <w:t>（五）承诺并执行现行有效的国家标准、行业标准、地方标准或团体标准、企业标准。</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b/>
          <w:bCs/>
          <w:color w:val="333333"/>
          <w:kern w:val="0"/>
          <w:sz w:val="32"/>
          <w:szCs w:val="32"/>
        </w:rPr>
        <w:t>第七条 </w:t>
      </w:r>
      <w:r>
        <w:rPr>
          <w:rFonts w:hint="eastAsia" w:ascii="仿宋_GB2312" w:hAnsi="Arial" w:eastAsia="仿宋_GB2312" w:cs="Arial"/>
          <w:color w:val="333333"/>
          <w:kern w:val="0"/>
          <w:sz w:val="32"/>
          <w:szCs w:val="32"/>
        </w:rPr>
        <w:t>省级重大项目由省标准化行政主管部门按照省委省政府全面实施标准化战略的有关部署，根据《中华人民共和国政府采购法》等相关规定，委托招投标代理机构，通过竞争性磋商的方式进行采购。</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color w:val="333333"/>
          <w:kern w:val="0"/>
          <w:sz w:val="32"/>
          <w:szCs w:val="32"/>
        </w:rPr>
        <w:t>参与竞争性磋商的单位应当按照省标准化行政主管部门公开发布的竞争性磋商公告要求，编制磋商响应文件，参加磋商和竞争。</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b/>
          <w:bCs/>
          <w:color w:val="333333"/>
          <w:kern w:val="0"/>
          <w:sz w:val="32"/>
          <w:szCs w:val="32"/>
        </w:rPr>
        <w:t>第八条 </w:t>
      </w:r>
      <w:r>
        <w:rPr>
          <w:rFonts w:hint="eastAsia" w:ascii="仿宋_GB2312" w:hAnsi="Arial" w:eastAsia="仿宋_GB2312" w:cs="Arial"/>
          <w:color w:val="333333"/>
          <w:kern w:val="0"/>
          <w:sz w:val="32"/>
          <w:szCs w:val="32"/>
        </w:rPr>
        <w:t>省级重大项目竞争性磋商的中标单位应当及时与省标准化行政主管部门签订《浙江省标准化战略重大试点项目服务合同》（以下简称《服务合同》），填写并递交《浙江省标准化试点项目任务书》（以下简称《任务书》，见附件1）。</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b/>
          <w:bCs/>
          <w:color w:val="333333"/>
          <w:kern w:val="0"/>
          <w:sz w:val="32"/>
          <w:szCs w:val="32"/>
        </w:rPr>
        <w:t>第九条 </w:t>
      </w:r>
      <w:r>
        <w:rPr>
          <w:rFonts w:hint="eastAsia" w:ascii="仿宋_GB2312" w:hAnsi="Arial" w:eastAsia="仿宋_GB2312" w:cs="Arial"/>
          <w:color w:val="333333"/>
          <w:kern w:val="0"/>
          <w:sz w:val="32"/>
          <w:szCs w:val="32"/>
        </w:rPr>
        <w:t>省标准化行政主管部门每年组织开展省级项目的申报工作。</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color w:val="333333"/>
          <w:kern w:val="0"/>
          <w:sz w:val="32"/>
          <w:szCs w:val="32"/>
        </w:rPr>
        <w:t>申报省级项目应当填写《浙江省标准化试点项目申报表》（见附件2），并附项目可行性报告及相关佐证材料，征得设区的市、县（市、区）相关行政主管部门同意后，经设区的市、县（市、区）标准化行政主管部门受理与初审后，由设区的市标准化行政主管部门推荐并报送省标准化行政主管部门审核。</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color w:val="333333"/>
          <w:kern w:val="0"/>
          <w:sz w:val="32"/>
          <w:szCs w:val="32"/>
        </w:rPr>
        <w:t>省属单位申报材料由相关省级行政主管部门负责受理与初审，推荐并报送省标准化行政主管部门审核。</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b/>
          <w:bCs/>
          <w:color w:val="333333"/>
          <w:kern w:val="0"/>
          <w:sz w:val="32"/>
          <w:szCs w:val="32"/>
        </w:rPr>
        <w:t>第十条 </w:t>
      </w:r>
      <w:r>
        <w:rPr>
          <w:rFonts w:hint="eastAsia" w:ascii="仿宋_GB2312" w:hAnsi="Arial" w:eastAsia="仿宋_GB2312" w:cs="Arial"/>
          <w:color w:val="333333"/>
          <w:kern w:val="0"/>
          <w:sz w:val="32"/>
          <w:szCs w:val="32"/>
        </w:rPr>
        <w:t>省标准化行政主管部门组织开展省级项目申报材料的审核工作，根据审核结果下达立项计划。</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color w:val="333333"/>
          <w:kern w:val="0"/>
          <w:sz w:val="32"/>
          <w:szCs w:val="32"/>
        </w:rPr>
        <w:t>省级项目承担单位应当及时在立项计划下达后填写并递交《任务书》。</w:t>
      </w:r>
    </w:p>
    <w:p>
      <w:pPr>
        <w:widowControl/>
        <w:shd w:val="clear" w:color="auto" w:fill="FFFFFF"/>
        <w:spacing w:line="540" w:lineRule="atLeast"/>
        <w:jc w:val="center"/>
        <w:rPr>
          <w:rFonts w:ascii="Arial" w:hAnsi="Arial" w:eastAsia="微软雅黑" w:cs="Arial"/>
          <w:color w:val="333333"/>
          <w:kern w:val="0"/>
          <w:szCs w:val="21"/>
        </w:rPr>
      </w:pPr>
      <w:r>
        <w:rPr>
          <w:rFonts w:hint="eastAsia" w:ascii="黑体" w:hAnsi="黑体" w:eastAsia="黑体" w:cs="Arial"/>
          <w:color w:val="333333"/>
          <w:kern w:val="0"/>
          <w:sz w:val="32"/>
          <w:szCs w:val="32"/>
        </w:rPr>
        <w:t>第三章 项目实施与验收</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b/>
          <w:bCs/>
          <w:color w:val="333333"/>
          <w:kern w:val="0"/>
          <w:sz w:val="32"/>
          <w:szCs w:val="32"/>
        </w:rPr>
        <w:t>第十一条 </w:t>
      </w:r>
      <w:r>
        <w:rPr>
          <w:rFonts w:hint="eastAsia" w:ascii="仿宋_GB2312" w:hAnsi="Arial" w:eastAsia="仿宋_GB2312" w:cs="Arial"/>
          <w:color w:val="333333"/>
          <w:kern w:val="0"/>
          <w:sz w:val="32"/>
          <w:szCs w:val="32"/>
        </w:rPr>
        <w:t>标准化试点项目承担单位应当建立试点项目建设领导组织机构，加强标准化宣传和培训，促进标准化人才培养，对试点项目开展有完善的总体部署、明确的建设目标、科学的实施方案和必要的经费保障，有序组织实施，按时完成试点项目建设。</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b/>
          <w:bCs/>
          <w:color w:val="333333"/>
          <w:kern w:val="0"/>
          <w:sz w:val="32"/>
          <w:szCs w:val="32"/>
        </w:rPr>
        <w:t>第十二条 </w:t>
      </w:r>
      <w:r>
        <w:rPr>
          <w:rFonts w:hint="eastAsia" w:ascii="仿宋_GB2312" w:hAnsi="Arial" w:eastAsia="仿宋_GB2312" w:cs="Arial"/>
          <w:color w:val="333333"/>
          <w:kern w:val="0"/>
          <w:sz w:val="32"/>
          <w:szCs w:val="32"/>
        </w:rPr>
        <w:t>标准化试点项目建设周期一般为二年。</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color w:val="333333"/>
          <w:kern w:val="0"/>
          <w:sz w:val="32"/>
          <w:szCs w:val="32"/>
        </w:rPr>
        <w:t>试点单位应当做好项目实施过程中的分析和总结，将项目进展情况形成报告后按季度、半年度和年度要求报送省标准化行政主管部门，省级重大项目还需进行项目中期汇报，具体方式由省标准化行政主管部门决定。</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color w:val="333333"/>
          <w:kern w:val="0"/>
          <w:sz w:val="32"/>
          <w:szCs w:val="32"/>
        </w:rPr>
        <w:t>项目实施过程中的进展情况报告列入验收材料清单。</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b/>
          <w:bCs/>
          <w:color w:val="333333"/>
          <w:kern w:val="0"/>
          <w:sz w:val="32"/>
          <w:szCs w:val="32"/>
        </w:rPr>
        <w:t>第十三条 </w:t>
      </w:r>
      <w:r>
        <w:rPr>
          <w:rFonts w:hint="eastAsia" w:ascii="仿宋_GB2312" w:hAnsi="Arial" w:eastAsia="仿宋_GB2312" w:cs="Arial"/>
          <w:color w:val="333333"/>
          <w:kern w:val="0"/>
          <w:sz w:val="32"/>
          <w:szCs w:val="32"/>
        </w:rPr>
        <w:t>标准化试点项目应当严格按照《服务合同》内容和《任务书》进度要求开展验收工作。</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b/>
          <w:bCs/>
          <w:color w:val="333333"/>
          <w:kern w:val="0"/>
          <w:sz w:val="32"/>
          <w:szCs w:val="32"/>
        </w:rPr>
        <w:t>第十四条 </w:t>
      </w:r>
      <w:r>
        <w:rPr>
          <w:rFonts w:hint="eastAsia" w:ascii="仿宋_GB2312" w:hAnsi="Arial" w:eastAsia="仿宋_GB2312" w:cs="Arial"/>
          <w:color w:val="333333"/>
          <w:kern w:val="0"/>
          <w:sz w:val="32"/>
          <w:szCs w:val="32"/>
        </w:rPr>
        <w:t>标准化试点项目到期前二个月，试点项目承担单位应按照《浙江省标准化试点项目验收评价细则》（以下简称《评价细则》，见附件3）或其他对应的评价指标体系进行自我评估。</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b/>
          <w:bCs/>
          <w:color w:val="333333"/>
          <w:kern w:val="0"/>
          <w:sz w:val="32"/>
          <w:szCs w:val="32"/>
        </w:rPr>
        <w:t>第十五条 </w:t>
      </w:r>
      <w:r>
        <w:rPr>
          <w:rFonts w:hint="eastAsia" w:ascii="仿宋_GB2312" w:hAnsi="Arial" w:eastAsia="仿宋_GB2312" w:cs="Arial"/>
          <w:color w:val="333333"/>
          <w:kern w:val="0"/>
          <w:sz w:val="32"/>
          <w:szCs w:val="32"/>
        </w:rPr>
        <w:t>自评合格的标准化试点项目，其承担单位应当向相关省级行政主管部门或所在设区的市、县（市、区）标准化行政主管部门提出书面验收申请。验收申请材料应当包括：</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color w:val="333333"/>
          <w:kern w:val="0"/>
          <w:sz w:val="32"/>
          <w:szCs w:val="32"/>
        </w:rPr>
        <w:t>（1）《浙江省标准化试点项目验收申报表》（以下简称《验收申报表》，见附件4）；</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color w:val="333333"/>
          <w:kern w:val="0"/>
          <w:sz w:val="32"/>
          <w:szCs w:val="32"/>
        </w:rPr>
        <w:t>（2）自我评估报告和相关佐证材料。</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color w:val="333333"/>
          <w:kern w:val="0"/>
          <w:sz w:val="32"/>
          <w:szCs w:val="32"/>
        </w:rPr>
        <w:t>相关省级行政主管部门或设区的市标准化行政主管部门负责验收材料的初审，签署验收初审意见后，将验收材料（一式三份，含电子版）上报省标准化行政主管部门审核。</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b/>
          <w:bCs/>
          <w:color w:val="333333"/>
          <w:kern w:val="0"/>
          <w:sz w:val="32"/>
          <w:szCs w:val="32"/>
        </w:rPr>
        <w:t>第十六条 </w:t>
      </w:r>
      <w:r>
        <w:rPr>
          <w:rFonts w:hint="eastAsia" w:ascii="仿宋_GB2312" w:hAnsi="Arial" w:eastAsia="仿宋_GB2312" w:cs="Arial"/>
          <w:color w:val="333333"/>
          <w:kern w:val="0"/>
          <w:sz w:val="32"/>
          <w:szCs w:val="32"/>
        </w:rPr>
        <w:t>标准化试点项目自评不合格或初审未通过的，试点项目承担单位可提出书面延期验收申请并说明理由，经省标准化行政主管部门批准，项目建设时间可最多延长一年。</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b/>
          <w:bCs/>
          <w:color w:val="333333"/>
          <w:kern w:val="0"/>
          <w:sz w:val="32"/>
          <w:szCs w:val="32"/>
        </w:rPr>
        <w:t>第十七条 </w:t>
      </w:r>
      <w:r>
        <w:rPr>
          <w:rFonts w:hint="eastAsia" w:ascii="仿宋_GB2312" w:hAnsi="Arial" w:eastAsia="仿宋_GB2312" w:cs="Arial"/>
          <w:color w:val="333333"/>
          <w:kern w:val="0"/>
          <w:sz w:val="32"/>
          <w:szCs w:val="32"/>
        </w:rPr>
        <w:t>省标准化行政主管部门会同相关省级行政主管部门按照《服务合同》、《任务书》及《评价细则》等依据，对标准化试点项目进行验收。</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color w:val="333333"/>
          <w:kern w:val="0"/>
          <w:sz w:val="32"/>
          <w:szCs w:val="32"/>
        </w:rPr>
        <w:t>省标准化行政主管部门可以委托相关省级行政主管部门或设区的市标准化行政主管部门组织验收。</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b/>
          <w:bCs/>
          <w:color w:val="333333"/>
          <w:kern w:val="0"/>
          <w:sz w:val="32"/>
          <w:szCs w:val="32"/>
        </w:rPr>
        <w:t>第十八条 </w:t>
      </w:r>
      <w:r>
        <w:rPr>
          <w:rFonts w:hint="eastAsia" w:ascii="仿宋_GB2312" w:hAnsi="Arial" w:eastAsia="仿宋_GB2312" w:cs="Arial"/>
          <w:color w:val="333333"/>
          <w:kern w:val="0"/>
          <w:sz w:val="32"/>
          <w:szCs w:val="32"/>
        </w:rPr>
        <w:t>标准化试点项目承担单位应当准备以下验收材料：</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color w:val="333333"/>
          <w:kern w:val="0"/>
          <w:sz w:val="32"/>
          <w:szCs w:val="32"/>
        </w:rPr>
        <w:t>（1）项目进展情况季度报告、半年度报告和年度报告；</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color w:val="333333"/>
          <w:kern w:val="0"/>
          <w:sz w:val="32"/>
          <w:szCs w:val="32"/>
        </w:rPr>
        <w:t>（2）项目《验收申报表》；</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color w:val="333333"/>
          <w:kern w:val="0"/>
          <w:sz w:val="32"/>
          <w:szCs w:val="32"/>
        </w:rPr>
        <w:t>（3）项目自我评估报告；</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color w:val="333333"/>
          <w:kern w:val="0"/>
          <w:sz w:val="32"/>
          <w:szCs w:val="32"/>
        </w:rPr>
        <w:t>（4）项目《服务合同》；</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color w:val="333333"/>
          <w:kern w:val="0"/>
          <w:sz w:val="32"/>
          <w:szCs w:val="32"/>
        </w:rPr>
        <w:t>（5）项目《任务书》；</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color w:val="333333"/>
          <w:kern w:val="0"/>
          <w:sz w:val="32"/>
          <w:szCs w:val="32"/>
        </w:rPr>
        <w:t>（6）《评价细则》；</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color w:val="333333"/>
          <w:kern w:val="0"/>
          <w:sz w:val="32"/>
          <w:szCs w:val="32"/>
        </w:rPr>
        <w:t>（7）《评估验收报告》（见附件5）；</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color w:val="333333"/>
          <w:kern w:val="0"/>
          <w:sz w:val="32"/>
          <w:szCs w:val="32"/>
        </w:rPr>
        <w:t>（8）其它相关材料。</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color w:val="333333"/>
          <w:kern w:val="0"/>
          <w:sz w:val="32"/>
          <w:szCs w:val="32"/>
        </w:rPr>
        <w:t>省级重大项目还应当按有关规定，提供项目的中期汇报材料和相应的财务审计材料。</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b/>
          <w:bCs/>
          <w:color w:val="333333"/>
          <w:kern w:val="0"/>
          <w:sz w:val="32"/>
          <w:szCs w:val="32"/>
        </w:rPr>
        <w:t>第十九条 </w:t>
      </w:r>
      <w:r>
        <w:rPr>
          <w:rFonts w:hint="eastAsia" w:ascii="仿宋_GB2312" w:hAnsi="Arial" w:eastAsia="仿宋_GB2312" w:cs="Arial"/>
          <w:color w:val="333333"/>
          <w:kern w:val="0"/>
          <w:sz w:val="32"/>
          <w:szCs w:val="32"/>
        </w:rPr>
        <w:t>省级重大项目验收结果分为通过与不通过，并按照《服务合同》约定履行。</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color w:val="333333"/>
          <w:kern w:val="0"/>
          <w:sz w:val="32"/>
          <w:szCs w:val="32"/>
        </w:rPr>
        <w:t>省级项目验收结果分为优秀、合格与不合格,对验收结果为优秀的省级项目，省标准化行政主管部门按照相关规定予以奖励。</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b/>
          <w:bCs/>
          <w:color w:val="333333"/>
          <w:kern w:val="0"/>
          <w:sz w:val="32"/>
          <w:szCs w:val="32"/>
        </w:rPr>
        <w:t>第二十条 </w:t>
      </w:r>
      <w:r>
        <w:rPr>
          <w:rFonts w:hint="eastAsia" w:ascii="仿宋_GB2312" w:hAnsi="Arial" w:eastAsia="仿宋_GB2312" w:cs="Arial"/>
          <w:color w:val="333333"/>
          <w:kern w:val="0"/>
          <w:sz w:val="32"/>
          <w:szCs w:val="32"/>
        </w:rPr>
        <w:t>验收不合格的省级项目，应当按《评估验收报告》提出的整改意见进行整改，整改期限为半年，整改后仍不合格的，取消项目试点。</w:t>
      </w:r>
    </w:p>
    <w:p>
      <w:pPr>
        <w:widowControl/>
        <w:shd w:val="clear" w:color="auto" w:fill="FFFFFF"/>
        <w:spacing w:line="540" w:lineRule="atLeast"/>
        <w:jc w:val="center"/>
        <w:rPr>
          <w:rFonts w:ascii="Arial" w:hAnsi="Arial" w:eastAsia="微软雅黑" w:cs="Arial"/>
          <w:color w:val="333333"/>
          <w:kern w:val="0"/>
          <w:szCs w:val="21"/>
        </w:rPr>
      </w:pPr>
      <w:r>
        <w:rPr>
          <w:rFonts w:hint="eastAsia" w:ascii="黑体" w:hAnsi="黑体" w:eastAsia="黑体" w:cs="Arial"/>
          <w:color w:val="333333"/>
          <w:kern w:val="0"/>
          <w:sz w:val="32"/>
          <w:szCs w:val="32"/>
        </w:rPr>
        <w:t>第四章 项目管理与监督</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b/>
          <w:bCs/>
          <w:color w:val="333333"/>
          <w:kern w:val="0"/>
          <w:sz w:val="32"/>
          <w:szCs w:val="32"/>
        </w:rPr>
        <w:t>第二十一条 </w:t>
      </w:r>
      <w:r>
        <w:rPr>
          <w:rFonts w:hint="eastAsia" w:ascii="仿宋_GB2312" w:hAnsi="Arial" w:eastAsia="仿宋_GB2312" w:cs="Arial"/>
          <w:color w:val="333333"/>
          <w:kern w:val="0"/>
          <w:sz w:val="32"/>
          <w:szCs w:val="32"/>
        </w:rPr>
        <w:t>标准化试点项目的承担、推荐（主管）单位应当各司其责，共同做好项目试点的开展、实施及保障工作。</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b/>
          <w:bCs/>
          <w:color w:val="333333"/>
          <w:kern w:val="0"/>
          <w:sz w:val="32"/>
          <w:szCs w:val="32"/>
        </w:rPr>
        <w:t>第二十二条 </w:t>
      </w:r>
      <w:r>
        <w:rPr>
          <w:rFonts w:hint="eastAsia" w:ascii="仿宋_GB2312" w:hAnsi="Arial" w:eastAsia="仿宋_GB2312" w:cs="Arial"/>
          <w:color w:val="333333"/>
          <w:kern w:val="0"/>
          <w:sz w:val="32"/>
          <w:szCs w:val="32"/>
        </w:rPr>
        <w:t>按照“谁推荐、谁负责”的原则，作为标准化试点项目推荐（主管）单位的相关省级行政主管部门或设区的市标准化行政主管部门，应当加强对项目试点工作的日常督导，对组织实施不力、进展缓慢的标准化试点项目，提出限期整改要求并进行复查，发现重大问题应当及时报送省标准化行政主管部门。</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b/>
          <w:bCs/>
          <w:color w:val="333333"/>
          <w:kern w:val="0"/>
          <w:sz w:val="32"/>
          <w:szCs w:val="32"/>
        </w:rPr>
        <w:t>第二十三条 </w:t>
      </w:r>
      <w:r>
        <w:rPr>
          <w:rFonts w:hint="eastAsia" w:ascii="仿宋_GB2312" w:hAnsi="Arial" w:eastAsia="仿宋_GB2312" w:cs="Arial"/>
          <w:color w:val="333333"/>
          <w:kern w:val="0"/>
          <w:sz w:val="32"/>
          <w:szCs w:val="32"/>
        </w:rPr>
        <w:t>省标准化行政主管部门负责标准化试点项目的指导，不定期抽查项目实施情况，协调解决试点中出现的重大问题。</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b/>
          <w:bCs/>
          <w:color w:val="333333"/>
          <w:kern w:val="0"/>
          <w:sz w:val="32"/>
          <w:szCs w:val="32"/>
        </w:rPr>
        <w:t>第二十四条 </w:t>
      </w:r>
      <w:r>
        <w:rPr>
          <w:rFonts w:hint="eastAsia" w:ascii="仿宋_GB2312" w:hAnsi="Arial" w:eastAsia="仿宋_GB2312" w:cs="Arial"/>
          <w:color w:val="333333"/>
          <w:kern w:val="0"/>
          <w:sz w:val="32"/>
          <w:szCs w:val="32"/>
        </w:rPr>
        <w:t>省级项目试点期间，出现重大产品（含服务）质量、安全健康、环境保护等事故，或受通报批评、媒体曝光并造成重大社会负面影响的，由省标准化行政主管部门直接撤销项目试点资格。</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b/>
          <w:bCs/>
          <w:color w:val="333333"/>
          <w:kern w:val="0"/>
          <w:sz w:val="32"/>
          <w:szCs w:val="32"/>
        </w:rPr>
        <w:t>第二十五条 </w:t>
      </w:r>
      <w:r>
        <w:rPr>
          <w:rFonts w:hint="eastAsia" w:ascii="仿宋_GB2312" w:hAnsi="Arial" w:eastAsia="仿宋_GB2312" w:cs="Arial"/>
          <w:color w:val="333333"/>
          <w:kern w:val="0"/>
          <w:sz w:val="32"/>
          <w:szCs w:val="32"/>
        </w:rPr>
        <w:t>对不按《服务合同》履约，不按《任务书》开展工作，无故逾期不开展中期汇报、自我评估或验收申请以及验收不合格的试点项目承担单位，可由省标准化行政主管部门视情节严重中止项目、终止项目或撤销试点资格，并记入标准化试点项目信用系统。</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color w:val="333333"/>
          <w:kern w:val="0"/>
          <w:sz w:val="32"/>
          <w:szCs w:val="32"/>
        </w:rPr>
        <w:t>被撤销试点资格的标准化项目承担单位，三年内不得再申请标准化试点项目。</w:t>
      </w:r>
    </w:p>
    <w:p>
      <w:pPr>
        <w:widowControl/>
        <w:shd w:val="clear" w:color="auto" w:fill="FFFFFF"/>
        <w:spacing w:line="540" w:lineRule="atLeast"/>
        <w:jc w:val="center"/>
        <w:rPr>
          <w:rFonts w:ascii="Arial" w:hAnsi="Arial" w:eastAsia="微软雅黑" w:cs="Arial"/>
          <w:color w:val="333333"/>
          <w:kern w:val="0"/>
          <w:szCs w:val="21"/>
        </w:rPr>
      </w:pPr>
      <w:r>
        <w:rPr>
          <w:rFonts w:hint="eastAsia" w:ascii="黑体" w:hAnsi="黑体" w:eastAsia="黑体" w:cs="Arial"/>
          <w:color w:val="333333"/>
          <w:kern w:val="0"/>
          <w:sz w:val="32"/>
          <w:szCs w:val="32"/>
        </w:rPr>
        <w:t xml:space="preserve">第五章 附 </w:t>
      </w:r>
      <w:r>
        <w:rPr>
          <w:rFonts w:ascii="Cambria" w:hAnsi="Cambria" w:eastAsia="黑体" w:cs="Cambria"/>
          <w:color w:val="333333"/>
          <w:kern w:val="0"/>
          <w:sz w:val="32"/>
          <w:szCs w:val="32"/>
        </w:rPr>
        <w:t> </w:t>
      </w:r>
      <w:r>
        <w:rPr>
          <w:rFonts w:hint="eastAsia" w:ascii="黑体" w:hAnsi="黑体" w:eastAsia="黑体" w:cs="Arial"/>
          <w:color w:val="333333"/>
          <w:kern w:val="0"/>
          <w:sz w:val="32"/>
          <w:szCs w:val="32"/>
        </w:rPr>
        <w:t>则</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b/>
          <w:bCs/>
          <w:color w:val="333333"/>
          <w:kern w:val="0"/>
          <w:sz w:val="32"/>
          <w:szCs w:val="32"/>
        </w:rPr>
        <w:t>第二十六条 </w:t>
      </w:r>
      <w:r>
        <w:rPr>
          <w:rFonts w:hint="eastAsia" w:ascii="仿宋_GB2312" w:hAnsi="Arial" w:eastAsia="仿宋_GB2312" w:cs="Arial"/>
          <w:color w:val="333333"/>
          <w:kern w:val="0"/>
          <w:sz w:val="32"/>
          <w:szCs w:val="32"/>
        </w:rPr>
        <w:t>本办法由省标准化行政主管部门负责解释。</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b/>
          <w:bCs/>
          <w:color w:val="333333"/>
          <w:kern w:val="0"/>
          <w:sz w:val="32"/>
          <w:szCs w:val="32"/>
        </w:rPr>
        <w:t>第二十七条 </w:t>
      </w:r>
      <w:r>
        <w:rPr>
          <w:rFonts w:hint="eastAsia" w:ascii="仿宋_GB2312" w:hAnsi="Arial" w:eastAsia="仿宋_GB2312" w:cs="Arial"/>
          <w:color w:val="333333"/>
          <w:kern w:val="0"/>
          <w:sz w:val="32"/>
          <w:szCs w:val="32"/>
        </w:rPr>
        <w:t>本办法自2019年8月1日起施行。</w:t>
      </w:r>
    </w:p>
    <w:p>
      <w:pPr>
        <w:widowControl/>
        <w:shd w:val="clear" w:color="auto" w:fill="FFFFFF"/>
        <w:spacing w:line="540" w:lineRule="atLeast"/>
        <w:ind w:firstLine="645"/>
        <w:rPr>
          <w:rFonts w:ascii="Arial" w:hAnsi="Arial" w:eastAsia="微软雅黑" w:cs="Arial"/>
          <w:color w:val="333333"/>
          <w:kern w:val="0"/>
          <w:szCs w:val="21"/>
        </w:rPr>
      </w:pPr>
      <w:r>
        <w:rPr>
          <w:rFonts w:hint="eastAsia" w:ascii="仿宋_GB2312" w:hAnsi="Arial" w:eastAsia="仿宋_GB2312" w:cs="Arial"/>
          <w:color w:val="333333"/>
          <w:kern w:val="0"/>
          <w:sz w:val="32"/>
          <w:szCs w:val="32"/>
        </w:rPr>
        <w:t> </w:t>
      </w:r>
    </w:p>
    <w:p>
      <w:pPr>
        <w:widowControl/>
        <w:shd w:val="clear" w:color="auto" w:fill="FFFFFF"/>
        <w:spacing w:line="540" w:lineRule="atLeast"/>
        <w:ind w:firstLine="630"/>
        <w:rPr>
          <w:rFonts w:ascii="Arial" w:hAnsi="Arial" w:eastAsia="微软雅黑" w:cs="Arial"/>
          <w:color w:val="333333"/>
          <w:kern w:val="0"/>
          <w:szCs w:val="21"/>
        </w:rPr>
      </w:pPr>
      <w:r>
        <w:rPr>
          <w:rFonts w:hint="eastAsia" w:ascii="仿宋_GB2312" w:hAnsi="Arial" w:eastAsia="仿宋_GB2312" w:cs="Arial"/>
          <w:color w:val="333333"/>
          <w:kern w:val="0"/>
          <w:sz w:val="32"/>
          <w:szCs w:val="32"/>
        </w:rPr>
        <w:t>附件：1.《浙江省标准化试点项目任务书》</w:t>
      </w:r>
    </w:p>
    <w:p>
      <w:pPr>
        <w:widowControl/>
        <w:shd w:val="clear" w:color="auto" w:fill="FFFFFF"/>
        <w:spacing w:line="540" w:lineRule="atLeast"/>
        <w:rPr>
          <w:rFonts w:ascii="Arial" w:hAnsi="Arial" w:eastAsia="微软雅黑" w:cs="Arial"/>
          <w:color w:val="333333"/>
          <w:kern w:val="0"/>
          <w:szCs w:val="21"/>
        </w:rPr>
      </w:pPr>
      <w:r>
        <w:rPr>
          <w:rFonts w:hint="eastAsia" w:ascii="仿宋_GB2312" w:hAnsi="Arial" w:eastAsia="仿宋_GB2312" w:cs="Arial"/>
          <w:color w:val="333333"/>
          <w:kern w:val="0"/>
          <w:sz w:val="32"/>
          <w:szCs w:val="32"/>
        </w:rPr>
        <w:t>　　　　　2.《浙江省标准化试点项目申报表》</w:t>
      </w:r>
    </w:p>
    <w:p>
      <w:pPr>
        <w:widowControl/>
        <w:shd w:val="clear" w:color="auto" w:fill="FFFFFF"/>
        <w:spacing w:line="540" w:lineRule="atLeast"/>
        <w:rPr>
          <w:rFonts w:ascii="Arial" w:hAnsi="Arial" w:eastAsia="微软雅黑" w:cs="Arial"/>
          <w:color w:val="333333"/>
          <w:kern w:val="0"/>
          <w:szCs w:val="21"/>
        </w:rPr>
      </w:pPr>
      <w:r>
        <w:rPr>
          <w:rFonts w:hint="eastAsia" w:ascii="仿宋_GB2312" w:hAnsi="Arial" w:eastAsia="仿宋_GB2312" w:cs="Arial"/>
          <w:color w:val="333333"/>
          <w:kern w:val="0"/>
          <w:sz w:val="32"/>
          <w:szCs w:val="32"/>
        </w:rPr>
        <w:t>　　　　　3.《浙江省标准化试点项目验收评价细则》</w:t>
      </w:r>
    </w:p>
    <w:p>
      <w:pPr>
        <w:widowControl/>
        <w:shd w:val="clear" w:color="auto" w:fill="FFFFFF"/>
        <w:spacing w:line="540" w:lineRule="atLeast"/>
        <w:rPr>
          <w:rFonts w:ascii="Arial" w:hAnsi="Arial" w:eastAsia="微软雅黑" w:cs="Arial"/>
          <w:color w:val="333333"/>
          <w:kern w:val="0"/>
          <w:szCs w:val="21"/>
        </w:rPr>
      </w:pPr>
      <w:r>
        <w:rPr>
          <w:rFonts w:hint="eastAsia" w:ascii="仿宋_GB2312" w:hAnsi="Arial" w:eastAsia="仿宋_GB2312" w:cs="Arial"/>
          <w:color w:val="333333"/>
          <w:kern w:val="0"/>
          <w:sz w:val="32"/>
          <w:szCs w:val="32"/>
        </w:rPr>
        <w:t>　　　　　4.《浙江省标准化试点项目验收申报表》</w:t>
      </w:r>
    </w:p>
    <w:p>
      <w:pPr>
        <w:widowControl/>
        <w:shd w:val="clear" w:color="auto" w:fill="FFFFFF"/>
        <w:spacing w:line="540" w:lineRule="atLeast"/>
        <w:rPr>
          <w:rFonts w:ascii="Arial" w:hAnsi="Arial" w:eastAsia="微软雅黑" w:cs="Arial"/>
          <w:color w:val="333333"/>
          <w:kern w:val="0"/>
          <w:szCs w:val="21"/>
        </w:rPr>
      </w:pPr>
      <w:r>
        <w:rPr>
          <w:rFonts w:hint="eastAsia" w:ascii="仿宋_GB2312" w:hAnsi="Arial" w:eastAsia="仿宋_GB2312" w:cs="Arial"/>
          <w:color w:val="333333"/>
          <w:kern w:val="0"/>
          <w:sz w:val="32"/>
          <w:szCs w:val="32"/>
        </w:rPr>
        <w:t>　　　　　5.《评估验收报告》</w:t>
      </w:r>
    </w:p>
    <w:p>
      <w:pPr>
        <w:widowControl/>
        <w:shd w:val="clear" w:color="auto" w:fill="FFFFFF"/>
        <w:spacing w:line="555" w:lineRule="atLeast"/>
        <w:rPr>
          <w:rFonts w:ascii="Arial" w:hAnsi="Arial" w:eastAsia="微软雅黑" w:cs="Arial"/>
          <w:color w:val="333333"/>
          <w:kern w:val="0"/>
          <w:szCs w:val="21"/>
        </w:rPr>
      </w:pPr>
      <w:r>
        <w:rPr>
          <w:rFonts w:hint="eastAsia" w:ascii="仿宋_GB2312" w:hAnsi="Arial" w:eastAsia="仿宋_GB2312" w:cs="Arial"/>
          <w:color w:val="333333"/>
          <w:kern w:val="0"/>
          <w:sz w:val="32"/>
          <w:szCs w:val="32"/>
        </w:rPr>
        <w:t> </w:t>
      </w:r>
    </w:p>
    <w:p>
      <w:pPr>
        <w:widowControl/>
        <w:shd w:val="clear" w:color="auto" w:fill="FFFFFF"/>
        <w:spacing w:line="585" w:lineRule="atLeast"/>
        <w:rPr>
          <w:rFonts w:ascii="Arial" w:hAnsi="Arial" w:eastAsia="微软雅黑" w:cs="Arial"/>
          <w:color w:val="333333"/>
          <w:kern w:val="0"/>
          <w:szCs w:val="21"/>
        </w:rPr>
      </w:pPr>
      <w:r>
        <w:rPr>
          <w:rFonts w:hint="eastAsia" w:ascii="仿宋_GB2312" w:hAnsi="Arial" w:eastAsia="仿宋_GB2312" w:cs="Arial"/>
          <w:color w:val="333333"/>
          <w:kern w:val="0"/>
          <w:sz w:val="32"/>
          <w:szCs w:val="32"/>
        </w:rPr>
        <w:t> </w:t>
      </w:r>
    </w:p>
    <w:p>
      <w:pPr>
        <w:widowControl/>
        <w:shd w:val="clear" w:color="auto" w:fill="FFFFFF"/>
        <w:rPr>
          <w:rFonts w:ascii="Arial" w:hAnsi="Arial" w:eastAsia="微软雅黑" w:cs="Arial"/>
          <w:color w:val="333333"/>
          <w:kern w:val="0"/>
          <w:szCs w:val="21"/>
        </w:rPr>
      </w:pPr>
      <w:r>
        <w:rPr>
          <w:rFonts w:hint="eastAsia" w:ascii="仿宋_GB2312" w:hAnsi="Arial" w:eastAsia="仿宋_GB2312" w:cs="Arial"/>
          <w:color w:val="333333"/>
          <w:kern w:val="0"/>
          <w:sz w:val="32"/>
          <w:szCs w:val="32"/>
        </w:rPr>
        <w:t> </w:t>
      </w:r>
    </w:p>
    <w:p>
      <w:pPr>
        <w:widowControl/>
        <w:shd w:val="clear" w:color="auto" w:fill="FFFFFF"/>
        <w:rPr>
          <w:rFonts w:ascii="Arial" w:hAnsi="Arial" w:eastAsia="微软雅黑" w:cs="Arial"/>
          <w:color w:val="333333"/>
          <w:kern w:val="0"/>
          <w:szCs w:val="21"/>
        </w:rPr>
      </w:pPr>
      <w:r>
        <w:rPr>
          <w:rFonts w:hint="eastAsia" w:ascii="仿宋_GB2312" w:hAnsi="Arial" w:eastAsia="仿宋_GB2312" w:cs="Arial"/>
          <w:color w:val="333333"/>
          <w:kern w:val="0"/>
          <w:sz w:val="32"/>
          <w:szCs w:val="32"/>
        </w:rPr>
        <w:t> </w:t>
      </w:r>
    </w:p>
    <w:p>
      <w:pPr>
        <w:widowControl/>
        <w:shd w:val="clear" w:color="auto" w:fill="FFFFFF"/>
        <w:rPr>
          <w:rFonts w:ascii="Arial" w:hAnsi="Arial" w:eastAsia="微软雅黑" w:cs="Arial"/>
          <w:color w:val="333333"/>
          <w:kern w:val="0"/>
          <w:szCs w:val="21"/>
        </w:rPr>
      </w:pPr>
      <w:r>
        <w:rPr>
          <w:rFonts w:hint="eastAsia" w:ascii="仿宋_GB2312" w:hAnsi="Arial" w:eastAsia="仿宋_GB2312" w:cs="Arial"/>
          <w:color w:val="333333"/>
          <w:kern w:val="0"/>
          <w:sz w:val="32"/>
          <w:szCs w:val="32"/>
        </w:rPr>
        <w:t> </w:t>
      </w:r>
    </w:p>
    <w:p>
      <w:pPr>
        <w:widowControl/>
        <w:shd w:val="clear" w:color="auto" w:fill="FFFFFF"/>
        <w:rPr>
          <w:rFonts w:ascii="Arial" w:hAnsi="Arial" w:eastAsia="微软雅黑" w:cs="Arial"/>
          <w:color w:val="333333"/>
          <w:kern w:val="0"/>
          <w:szCs w:val="21"/>
        </w:rPr>
      </w:pPr>
      <w:r>
        <w:rPr>
          <w:rFonts w:ascii="Cambria" w:hAnsi="Cambria" w:eastAsia="黑体" w:cs="Cambria"/>
          <w:color w:val="333333"/>
          <w:kern w:val="0"/>
          <w:sz w:val="32"/>
          <w:szCs w:val="32"/>
        </w:rPr>
        <w:t> </w:t>
      </w:r>
    </w:p>
    <w:p>
      <w:pPr>
        <w:widowControl/>
        <w:shd w:val="clear" w:color="auto" w:fill="FFFFFF"/>
        <w:rPr>
          <w:rFonts w:ascii="Arial" w:hAnsi="Arial" w:eastAsia="微软雅黑" w:cs="Arial"/>
          <w:color w:val="333333"/>
          <w:kern w:val="0"/>
          <w:szCs w:val="21"/>
        </w:rPr>
      </w:pPr>
      <w:r>
        <w:rPr>
          <w:rFonts w:hint="eastAsia" w:ascii="黑体" w:hAnsi="黑体" w:eastAsia="黑体" w:cs="Arial"/>
          <w:color w:val="333333"/>
          <w:kern w:val="0"/>
          <w:sz w:val="32"/>
          <w:szCs w:val="32"/>
        </w:rPr>
        <w:t>附件1</w:t>
      </w:r>
    </w:p>
    <w:p>
      <w:pPr>
        <w:widowControl/>
        <w:shd w:val="clear" w:color="auto" w:fill="FFFFFF"/>
        <w:jc w:val="center"/>
        <w:rPr>
          <w:rFonts w:ascii="Arial" w:hAnsi="Arial" w:eastAsia="微软雅黑" w:cs="Arial"/>
          <w:color w:val="333333"/>
          <w:kern w:val="0"/>
          <w:szCs w:val="21"/>
        </w:rPr>
      </w:pPr>
      <w:r>
        <w:rPr>
          <w:rFonts w:ascii="Cambria" w:hAnsi="Cambria" w:eastAsia="黑体" w:cs="Cambria"/>
          <w:color w:val="333333"/>
          <w:kern w:val="0"/>
          <w:sz w:val="32"/>
          <w:szCs w:val="32"/>
        </w:rPr>
        <w:t> </w:t>
      </w:r>
    </w:p>
    <w:p>
      <w:pPr>
        <w:widowControl/>
        <w:shd w:val="clear" w:color="auto" w:fill="FFFFFF"/>
        <w:jc w:val="center"/>
        <w:rPr>
          <w:rFonts w:ascii="Arial" w:hAnsi="Arial" w:eastAsia="微软雅黑" w:cs="Arial"/>
          <w:color w:val="333333"/>
          <w:kern w:val="0"/>
          <w:szCs w:val="21"/>
        </w:rPr>
      </w:pPr>
      <w:r>
        <w:rPr>
          <w:rFonts w:ascii="Cambria" w:hAnsi="Cambria" w:eastAsia="黑体" w:cs="Cambria"/>
          <w:color w:val="333333"/>
          <w:kern w:val="0"/>
          <w:sz w:val="32"/>
          <w:szCs w:val="32"/>
        </w:rPr>
        <w:t> </w:t>
      </w:r>
    </w:p>
    <w:p>
      <w:pPr>
        <w:widowControl/>
        <w:shd w:val="clear" w:color="auto" w:fill="FFFFFF"/>
        <w:jc w:val="center"/>
        <w:rPr>
          <w:rFonts w:ascii="Arial" w:hAnsi="Arial" w:eastAsia="微软雅黑" w:cs="Arial"/>
          <w:color w:val="333333"/>
          <w:kern w:val="0"/>
          <w:szCs w:val="21"/>
        </w:rPr>
      </w:pPr>
      <w:r>
        <w:rPr>
          <w:rFonts w:hint="eastAsia" w:ascii="黑体" w:hAnsi="黑体" w:eastAsia="黑体" w:cs="Arial"/>
          <w:color w:val="333333"/>
          <w:kern w:val="0"/>
          <w:sz w:val="44"/>
          <w:szCs w:val="44"/>
        </w:rPr>
        <w:t>浙江省标准化试点项目</w:t>
      </w:r>
    </w:p>
    <w:p>
      <w:pPr>
        <w:widowControl/>
        <w:shd w:val="clear" w:color="auto" w:fill="FFFFFF"/>
        <w:jc w:val="center"/>
        <w:rPr>
          <w:rFonts w:ascii="Arial" w:hAnsi="Arial" w:eastAsia="微软雅黑" w:cs="Arial"/>
          <w:color w:val="333333"/>
          <w:kern w:val="0"/>
          <w:szCs w:val="21"/>
        </w:rPr>
      </w:pPr>
      <w:r>
        <w:rPr>
          <w:rFonts w:ascii="Cambria" w:hAnsi="Cambria" w:eastAsia="黑体" w:cs="Cambria"/>
          <w:color w:val="333333"/>
          <w:kern w:val="0"/>
          <w:sz w:val="44"/>
          <w:szCs w:val="44"/>
        </w:rPr>
        <w:t> </w:t>
      </w:r>
    </w:p>
    <w:p>
      <w:pPr>
        <w:widowControl/>
        <w:shd w:val="clear" w:color="auto" w:fill="FFFFFF"/>
        <w:jc w:val="center"/>
        <w:rPr>
          <w:rFonts w:ascii="Arial" w:hAnsi="Arial" w:eastAsia="微软雅黑" w:cs="Arial"/>
          <w:color w:val="333333"/>
          <w:kern w:val="0"/>
          <w:szCs w:val="21"/>
        </w:rPr>
      </w:pPr>
      <w:r>
        <w:rPr>
          <w:rFonts w:ascii="Cambria" w:hAnsi="Cambria" w:eastAsia="黑体" w:cs="Cambria"/>
          <w:color w:val="333333"/>
          <w:kern w:val="0"/>
          <w:sz w:val="44"/>
          <w:szCs w:val="44"/>
        </w:rPr>
        <w:t> </w:t>
      </w:r>
    </w:p>
    <w:p>
      <w:pPr>
        <w:widowControl/>
        <w:shd w:val="clear" w:color="auto" w:fill="FFFFFF"/>
        <w:jc w:val="center"/>
        <w:rPr>
          <w:rFonts w:ascii="Arial" w:hAnsi="Arial" w:eastAsia="微软雅黑" w:cs="Arial"/>
          <w:color w:val="333333"/>
          <w:kern w:val="0"/>
          <w:szCs w:val="21"/>
        </w:rPr>
      </w:pPr>
      <w:r>
        <w:rPr>
          <w:rFonts w:hint="eastAsia" w:ascii="黑体" w:hAnsi="黑体" w:eastAsia="黑体" w:cs="Arial"/>
          <w:color w:val="333333"/>
          <w:kern w:val="0"/>
          <w:sz w:val="44"/>
          <w:szCs w:val="44"/>
        </w:rPr>
        <w:t>任</w:t>
      </w:r>
    </w:p>
    <w:p>
      <w:pPr>
        <w:widowControl/>
        <w:shd w:val="clear" w:color="auto" w:fill="FFFFFF"/>
        <w:jc w:val="center"/>
        <w:rPr>
          <w:rFonts w:ascii="Arial" w:hAnsi="Arial" w:eastAsia="微软雅黑" w:cs="Arial"/>
          <w:color w:val="333333"/>
          <w:kern w:val="0"/>
          <w:szCs w:val="21"/>
        </w:rPr>
      </w:pPr>
      <w:r>
        <w:rPr>
          <w:rFonts w:ascii="Cambria" w:hAnsi="Cambria" w:eastAsia="黑体" w:cs="Cambria"/>
          <w:color w:val="333333"/>
          <w:kern w:val="0"/>
          <w:sz w:val="44"/>
          <w:szCs w:val="44"/>
        </w:rPr>
        <w:t> </w:t>
      </w:r>
    </w:p>
    <w:p>
      <w:pPr>
        <w:widowControl/>
        <w:shd w:val="clear" w:color="auto" w:fill="FFFFFF"/>
        <w:jc w:val="center"/>
        <w:rPr>
          <w:rFonts w:ascii="Arial" w:hAnsi="Arial" w:eastAsia="微软雅黑" w:cs="Arial"/>
          <w:color w:val="333333"/>
          <w:kern w:val="0"/>
          <w:szCs w:val="21"/>
        </w:rPr>
      </w:pPr>
      <w:r>
        <w:rPr>
          <w:rFonts w:hint="eastAsia" w:ascii="黑体" w:hAnsi="黑体" w:eastAsia="黑体" w:cs="Arial"/>
          <w:color w:val="333333"/>
          <w:kern w:val="0"/>
          <w:sz w:val="44"/>
          <w:szCs w:val="44"/>
        </w:rPr>
        <w:t>务</w:t>
      </w:r>
    </w:p>
    <w:p>
      <w:pPr>
        <w:widowControl/>
        <w:shd w:val="clear" w:color="auto" w:fill="FFFFFF"/>
        <w:jc w:val="center"/>
        <w:rPr>
          <w:rFonts w:ascii="Arial" w:hAnsi="Arial" w:eastAsia="微软雅黑" w:cs="Arial"/>
          <w:color w:val="333333"/>
          <w:kern w:val="0"/>
          <w:szCs w:val="21"/>
        </w:rPr>
      </w:pPr>
      <w:r>
        <w:rPr>
          <w:rFonts w:ascii="Cambria" w:hAnsi="Cambria" w:eastAsia="黑体" w:cs="Cambria"/>
          <w:color w:val="333333"/>
          <w:kern w:val="0"/>
          <w:sz w:val="44"/>
          <w:szCs w:val="44"/>
        </w:rPr>
        <w:t> </w:t>
      </w:r>
    </w:p>
    <w:p>
      <w:pPr>
        <w:widowControl/>
        <w:shd w:val="clear" w:color="auto" w:fill="FFFFFF"/>
        <w:jc w:val="center"/>
        <w:rPr>
          <w:rFonts w:ascii="Arial" w:hAnsi="Arial" w:eastAsia="微软雅黑" w:cs="Arial"/>
          <w:color w:val="333333"/>
          <w:kern w:val="0"/>
          <w:szCs w:val="21"/>
        </w:rPr>
      </w:pPr>
      <w:r>
        <w:rPr>
          <w:rFonts w:hint="eastAsia" w:ascii="黑体" w:hAnsi="黑体" w:eastAsia="黑体" w:cs="Arial"/>
          <w:color w:val="333333"/>
          <w:kern w:val="0"/>
          <w:sz w:val="44"/>
          <w:szCs w:val="44"/>
        </w:rPr>
        <w:t>书</w:t>
      </w:r>
    </w:p>
    <w:p>
      <w:pPr>
        <w:widowControl/>
        <w:shd w:val="clear" w:color="auto" w:fill="FFFFFF"/>
        <w:rPr>
          <w:rFonts w:ascii="Arial" w:hAnsi="Arial" w:eastAsia="微软雅黑" w:cs="Arial"/>
          <w:color w:val="333333"/>
          <w:kern w:val="0"/>
          <w:szCs w:val="21"/>
        </w:rPr>
      </w:pPr>
      <w:r>
        <w:rPr>
          <w:rFonts w:ascii="Calibri" w:hAnsi="Calibri" w:eastAsia="仿宋" w:cs="Calibri"/>
          <w:color w:val="333333"/>
          <w:spacing w:val="15"/>
          <w:kern w:val="0"/>
          <w:sz w:val="32"/>
          <w:szCs w:val="32"/>
        </w:rPr>
        <w:t> </w:t>
      </w:r>
    </w:p>
    <w:p>
      <w:pPr>
        <w:widowControl/>
        <w:shd w:val="clear" w:color="auto" w:fill="FFFFFF"/>
        <w:rPr>
          <w:rFonts w:ascii="Arial" w:hAnsi="Arial" w:eastAsia="微软雅黑" w:cs="Arial"/>
          <w:color w:val="333333"/>
          <w:kern w:val="0"/>
          <w:szCs w:val="21"/>
        </w:rPr>
      </w:pPr>
      <w:r>
        <w:rPr>
          <w:rFonts w:ascii="Calibri" w:hAnsi="Calibri" w:eastAsia="仿宋" w:cs="Calibri"/>
          <w:color w:val="333333"/>
          <w:spacing w:val="15"/>
          <w:kern w:val="0"/>
          <w:sz w:val="32"/>
          <w:szCs w:val="32"/>
        </w:rPr>
        <w:t> </w:t>
      </w:r>
    </w:p>
    <w:p>
      <w:pPr>
        <w:widowControl/>
        <w:shd w:val="clear" w:color="auto" w:fill="FFFFFF"/>
        <w:ind w:firstLine="690"/>
        <w:rPr>
          <w:rFonts w:ascii="Arial" w:hAnsi="Arial" w:eastAsia="微软雅黑" w:cs="Arial"/>
          <w:color w:val="333333"/>
          <w:kern w:val="0"/>
          <w:szCs w:val="21"/>
        </w:rPr>
      </w:pPr>
      <w:r>
        <w:rPr>
          <w:rFonts w:hint="eastAsia" w:ascii="仿宋" w:hAnsi="仿宋" w:eastAsia="仿宋" w:cs="Arial"/>
          <w:color w:val="333333"/>
          <w:spacing w:val="15"/>
          <w:kern w:val="0"/>
          <w:sz w:val="32"/>
          <w:szCs w:val="32"/>
        </w:rPr>
        <w:t>试</w:t>
      </w:r>
      <w:r>
        <w:rPr>
          <w:rFonts w:ascii="Calibri" w:hAnsi="Calibri" w:eastAsia="仿宋" w:cs="Calibri"/>
          <w:color w:val="333333"/>
          <w:spacing w:val="15"/>
          <w:kern w:val="0"/>
          <w:sz w:val="32"/>
          <w:szCs w:val="32"/>
        </w:rPr>
        <w:t> </w:t>
      </w:r>
      <w:r>
        <w:rPr>
          <w:rFonts w:hint="eastAsia" w:ascii="仿宋" w:hAnsi="仿宋" w:eastAsia="仿宋" w:cs="Arial"/>
          <w:color w:val="333333"/>
          <w:spacing w:val="15"/>
          <w:kern w:val="0"/>
          <w:sz w:val="32"/>
          <w:szCs w:val="32"/>
        </w:rPr>
        <w:t>点</w:t>
      </w:r>
      <w:r>
        <w:rPr>
          <w:rFonts w:ascii="Calibri" w:hAnsi="Calibri" w:eastAsia="仿宋" w:cs="Calibri"/>
          <w:color w:val="333333"/>
          <w:spacing w:val="15"/>
          <w:kern w:val="0"/>
          <w:sz w:val="32"/>
          <w:szCs w:val="32"/>
        </w:rPr>
        <w:t> </w:t>
      </w:r>
      <w:r>
        <w:rPr>
          <w:rFonts w:hint="eastAsia" w:ascii="仿宋" w:hAnsi="仿宋" w:eastAsia="仿宋" w:cs="Arial"/>
          <w:color w:val="333333"/>
          <w:spacing w:val="15"/>
          <w:kern w:val="0"/>
          <w:sz w:val="32"/>
          <w:szCs w:val="32"/>
        </w:rPr>
        <w:t>名</w:t>
      </w:r>
      <w:r>
        <w:rPr>
          <w:rFonts w:ascii="Calibri" w:hAnsi="Calibri" w:eastAsia="仿宋" w:cs="Calibri"/>
          <w:color w:val="333333"/>
          <w:spacing w:val="15"/>
          <w:kern w:val="0"/>
          <w:sz w:val="32"/>
          <w:szCs w:val="32"/>
        </w:rPr>
        <w:t> </w:t>
      </w:r>
      <w:r>
        <w:rPr>
          <w:rFonts w:hint="eastAsia" w:ascii="仿宋" w:hAnsi="仿宋" w:eastAsia="仿宋" w:cs="Arial"/>
          <w:color w:val="333333"/>
          <w:spacing w:val="15"/>
          <w:kern w:val="0"/>
          <w:sz w:val="32"/>
          <w:szCs w:val="32"/>
        </w:rPr>
        <w:t>称</w:t>
      </w:r>
      <w:r>
        <w:rPr>
          <w:rFonts w:hint="eastAsia" w:ascii="仿宋" w:hAnsi="仿宋" w:eastAsia="仿宋" w:cs="Arial"/>
          <w:color w:val="333333"/>
          <w:kern w:val="0"/>
          <w:sz w:val="32"/>
          <w:szCs w:val="32"/>
        </w:rPr>
        <w:t>：</w:t>
      </w:r>
      <w:r>
        <w:rPr>
          <w:rFonts w:ascii="Calibri" w:hAnsi="Calibri" w:eastAsia="仿宋" w:cs="Calibri"/>
          <w:color w:val="333333"/>
          <w:kern w:val="0"/>
          <w:sz w:val="32"/>
          <w:szCs w:val="32"/>
          <w:u w:val="single"/>
        </w:rPr>
        <w:t>                                </w:t>
      </w:r>
    </w:p>
    <w:p>
      <w:pPr>
        <w:widowControl/>
        <w:shd w:val="clear" w:color="auto" w:fill="FFFFFF"/>
        <w:ind w:firstLine="690"/>
        <w:rPr>
          <w:rFonts w:ascii="Arial" w:hAnsi="Arial" w:eastAsia="微软雅黑" w:cs="Arial"/>
          <w:color w:val="333333"/>
          <w:kern w:val="0"/>
          <w:szCs w:val="21"/>
        </w:rPr>
      </w:pPr>
      <w:r>
        <w:rPr>
          <w:rFonts w:hint="eastAsia" w:ascii="仿宋" w:hAnsi="仿宋" w:eastAsia="仿宋" w:cs="Arial"/>
          <w:color w:val="333333"/>
          <w:spacing w:val="15"/>
          <w:kern w:val="0"/>
          <w:sz w:val="32"/>
          <w:szCs w:val="32"/>
        </w:rPr>
        <w:t>试</w:t>
      </w:r>
      <w:r>
        <w:rPr>
          <w:rFonts w:ascii="Calibri" w:hAnsi="Calibri" w:eastAsia="仿宋" w:cs="Calibri"/>
          <w:color w:val="333333"/>
          <w:spacing w:val="15"/>
          <w:kern w:val="0"/>
          <w:sz w:val="32"/>
          <w:szCs w:val="32"/>
        </w:rPr>
        <w:t> </w:t>
      </w:r>
      <w:r>
        <w:rPr>
          <w:rFonts w:hint="eastAsia" w:ascii="仿宋" w:hAnsi="仿宋" w:eastAsia="仿宋" w:cs="Arial"/>
          <w:color w:val="333333"/>
          <w:spacing w:val="15"/>
          <w:kern w:val="0"/>
          <w:sz w:val="32"/>
          <w:szCs w:val="32"/>
        </w:rPr>
        <w:t>点</w:t>
      </w:r>
      <w:r>
        <w:rPr>
          <w:rFonts w:ascii="Calibri" w:hAnsi="Calibri" w:eastAsia="仿宋" w:cs="Calibri"/>
          <w:color w:val="333333"/>
          <w:spacing w:val="15"/>
          <w:kern w:val="0"/>
          <w:sz w:val="32"/>
          <w:szCs w:val="32"/>
        </w:rPr>
        <w:t> </w:t>
      </w:r>
      <w:r>
        <w:rPr>
          <w:rFonts w:hint="eastAsia" w:ascii="仿宋" w:hAnsi="仿宋" w:eastAsia="仿宋" w:cs="Arial"/>
          <w:color w:val="333333"/>
          <w:spacing w:val="15"/>
          <w:kern w:val="0"/>
          <w:sz w:val="32"/>
          <w:szCs w:val="32"/>
        </w:rPr>
        <w:t>时</w:t>
      </w:r>
      <w:r>
        <w:rPr>
          <w:rFonts w:ascii="Calibri" w:hAnsi="Calibri" w:eastAsia="仿宋" w:cs="Calibri"/>
          <w:color w:val="333333"/>
          <w:spacing w:val="15"/>
          <w:kern w:val="0"/>
          <w:sz w:val="32"/>
          <w:szCs w:val="32"/>
        </w:rPr>
        <w:t> </w:t>
      </w:r>
      <w:r>
        <w:rPr>
          <w:rFonts w:hint="eastAsia" w:ascii="仿宋" w:hAnsi="仿宋" w:eastAsia="仿宋" w:cs="Arial"/>
          <w:color w:val="333333"/>
          <w:spacing w:val="15"/>
          <w:kern w:val="0"/>
          <w:sz w:val="32"/>
          <w:szCs w:val="32"/>
        </w:rPr>
        <w:t>间：</w:t>
      </w:r>
      <w:r>
        <w:rPr>
          <w:rFonts w:ascii="Calibri" w:hAnsi="Calibri" w:eastAsia="仿宋" w:cs="Calibri"/>
          <w:color w:val="333333"/>
          <w:kern w:val="0"/>
          <w:sz w:val="32"/>
          <w:szCs w:val="32"/>
          <w:u w:val="single"/>
        </w:rPr>
        <w:t>       </w:t>
      </w:r>
      <w:r>
        <w:rPr>
          <w:rFonts w:hint="eastAsia" w:ascii="仿宋" w:hAnsi="仿宋" w:eastAsia="仿宋" w:cs="Arial"/>
          <w:color w:val="333333"/>
          <w:kern w:val="0"/>
          <w:sz w:val="32"/>
          <w:szCs w:val="32"/>
          <w:u w:val="single"/>
        </w:rPr>
        <w:t>年</w:t>
      </w:r>
      <w:r>
        <w:rPr>
          <w:rFonts w:ascii="Calibri" w:hAnsi="Calibri" w:eastAsia="仿宋" w:cs="Calibri"/>
          <w:color w:val="333333"/>
          <w:kern w:val="0"/>
          <w:sz w:val="32"/>
          <w:szCs w:val="32"/>
          <w:u w:val="single"/>
        </w:rPr>
        <w:t>    </w:t>
      </w:r>
      <w:r>
        <w:rPr>
          <w:rFonts w:hint="eastAsia" w:ascii="仿宋" w:hAnsi="仿宋" w:eastAsia="仿宋" w:cs="Arial"/>
          <w:color w:val="333333"/>
          <w:kern w:val="0"/>
          <w:sz w:val="32"/>
          <w:szCs w:val="32"/>
          <w:u w:val="single"/>
        </w:rPr>
        <w:t>月至</w:t>
      </w:r>
      <w:r>
        <w:rPr>
          <w:rFonts w:ascii="Calibri" w:hAnsi="Calibri" w:eastAsia="仿宋" w:cs="Calibri"/>
          <w:color w:val="333333"/>
          <w:kern w:val="0"/>
          <w:sz w:val="32"/>
          <w:szCs w:val="32"/>
          <w:u w:val="single"/>
        </w:rPr>
        <w:t>       </w:t>
      </w:r>
      <w:r>
        <w:rPr>
          <w:rFonts w:hint="eastAsia" w:ascii="仿宋" w:hAnsi="仿宋" w:eastAsia="仿宋" w:cs="Arial"/>
          <w:color w:val="333333"/>
          <w:kern w:val="0"/>
          <w:sz w:val="32"/>
          <w:szCs w:val="32"/>
          <w:u w:val="single"/>
        </w:rPr>
        <w:t>年</w:t>
      </w:r>
      <w:r>
        <w:rPr>
          <w:rFonts w:ascii="Calibri" w:hAnsi="Calibri" w:eastAsia="仿宋" w:cs="Calibri"/>
          <w:color w:val="333333"/>
          <w:kern w:val="0"/>
          <w:sz w:val="32"/>
          <w:szCs w:val="32"/>
          <w:u w:val="single"/>
        </w:rPr>
        <w:t>    </w:t>
      </w:r>
      <w:r>
        <w:rPr>
          <w:rFonts w:hint="eastAsia" w:ascii="仿宋" w:hAnsi="仿宋" w:eastAsia="仿宋" w:cs="Arial"/>
          <w:color w:val="333333"/>
          <w:kern w:val="0"/>
          <w:sz w:val="32"/>
          <w:szCs w:val="32"/>
          <w:u w:val="single"/>
        </w:rPr>
        <w:t>月</w:t>
      </w:r>
    </w:p>
    <w:p>
      <w:pPr>
        <w:widowControl/>
        <w:shd w:val="clear" w:color="auto" w:fill="FFFFFF"/>
        <w:ind w:firstLine="645"/>
        <w:rPr>
          <w:rFonts w:ascii="Arial" w:hAnsi="Arial" w:eastAsia="微软雅黑" w:cs="Arial"/>
          <w:color w:val="333333"/>
          <w:kern w:val="0"/>
          <w:szCs w:val="21"/>
        </w:rPr>
      </w:pPr>
      <w:r>
        <w:rPr>
          <w:rFonts w:hint="eastAsia" w:ascii="仿宋" w:hAnsi="仿宋" w:eastAsia="仿宋" w:cs="Arial"/>
          <w:color w:val="333333"/>
          <w:kern w:val="0"/>
          <w:sz w:val="32"/>
          <w:szCs w:val="32"/>
        </w:rPr>
        <w:t>试点承担单位：</w:t>
      </w:r>
      <w:r>
        <w:rPr>
          <w:rFonts w:ascii="Calibri" w:hAnsi="Calibri" w:eastAsia="仿宋" w:cs="Calibri"/>
          <w:color w:val="333333"/>
          <w:kern w:val="0"/>
          <w:sz w:val="32"/>
          <w:szCs w:val="32"/>
          <w:u w:val="single"/>
        </w:rPr>
        <w:t>                                </w:t>
      </w:r>
    </w:p>
    <w:p>
      <w:pPr>
        <w:widowControl/>
        <w:shd w:val="clear" w:color="auto" w:fill="FFFFFF"/>
        <w:ind w:firstLine="645"/>
        <w:rPr>
          <w:rFonts w:ascii="Arial" w:hAnsi="Arial" w:eastAsia="微软雅黑" w:cs="Arial"/>
          <w:color w:val="333333"/>
          <w:kern w:val="0"/>
          <w:szCs w:val="21"/>
        </w:rPr>
      </w:pPr>
      <w:r>
        <w:rPr>
          <w:rFonts w:hint="eastAsia" w:ascii="仿宋" w:hAnsi="仿宋" w:eastAsia="仿宋" w:cs="Arial"/>
          <w:color w:val="333333"/>
          <w:kern w:val="0"/>
          <w:sz w:val="32"/>
          <w:szCs w:val="32"/>
        </w:rPr>
        <w:t>试点主管单位：</w:t>
      </w:r>
      <w:r>
        <w:rPr>
          <w:rFonts w:ascii="Calibri" w:hAnsi="Calibri" w:eastAsia="仿宋" w:cs="Calibri"/>
          <w:color w:val="333333"/>
          <w:kern w:val="0"/>
          <w:sz w:val="32"/>
          <w:szCs w:val="32"/>
          <w:u w:val="single"/>
        </w:rPr>
        <w:t>                                </w:t>
      </w:r>
    </w:p>
    <w:p>
      <w:pPr>
        <w:widowControl/>
        <w:shd w:val="clear" w:color="auto" w:fill="FFFFFF"/>
        <w:rPr>
          <w:rFonts w:ascii="Arial" w:hAnsi="Arial" w:eastAsia="微软雅黑" w:cs="Arial"/>
          <w:color w:val="333333"/>
          <w:kern w:val="0"/>
          <w:szCs w:val="21"/>
        </w:rPr>
      </w:pPr>
      <w:r>
        <w:rPr>
          <w:rFonts w:ascii="Calibri" w:hAnsi="Calibri" w:eastAsia="仿宋" w:cs="Calibri"/>
          <w:color w:val="333333"/>
          <w:spacing w:val="15"/>
          <w:kern w:val="0"/>
          <w:sz w:val="32"/>
          <w:szCs w:val="32"/>
        </w:rPr>
        <w:t> </w:t>
      </w:r>
    </w:p>
    <w:p>
      <w:pPr>
        <w:widowControl/>
        <w:shd w:val="clear" w:color="auto" w:fill="FFFFFF"/>
        <w:rPr>
          <w:rFonts w:ascii="Arial" w:hAnsi="Arial" w:eastAsia="微软雅黑" w:cs="Arial"/>
          <w:color w:val="333333"/>
          <w:kern w:val="0"/>
          <w:szCs w:val="21"/>
        </w:rPr>
      </w:pPr>
      <w:r>
        <w:rPr>
          <w:rFonts w:ascii="Calibri" w:hAnsi="Calibri" w:eastAsia="仿宋" w:cs="Calibri"/>
          <w:color w:val="333333"/>
          <w:spacing w:val="15"/>
          <w:kern w:val="0"/>
          <w:sz w:val="32"/>
          <w:szCs w:val="32"/>
        </w:rPr>
        <w:t> </w:t>
      </w:r>
    </w:p>
    <w:p>
      <w:pPr>
        <w:widowControl/>
        <w:shd w:val="clear" w:color="auto" w:fill="FFFFFF"/>
        <w:jc w:val="center"/>
        <w:rPr>
          <w:rFonts w:ascii="Arial" w:hAnsi="Arial" w:eastAsia="微软雅黑" w:cs="Arial"/>
          <w:color w:val="333333"/>
          <w:kern w:val="0"/>
          <w:szCs w:val="21"/>
        </w:rPr>
      </w:pPr>
      <w:r>
        <w:rPr>
          <w:rFonts w:hint="eastAsia" w:ascii="仿宋" w:hAnsi="仿宋" w:eastAsia="仿宋" w:cs="Arial"/>
          <w:color w:val="333333"/>
          <w:spacing w:val="15"/>
          <w:kern w:val="0"/>
          <w:sz w:val="32"/>
          <w:szCs w:val="32"/>
        </w:rPr>
        <w:t>年</w:t>
      </w:r>
      <w:r>
        <w:rPr>
          <w:rFonts w:ascii="Calibri" w:hAnsi="Calibri" w:eastAsia="仿宋" w:cs="Calibri"/>
          <w:color w:val="333333"/>
          <w:spacing w:val="15"/>
          <w:kern w:val="0"/>
          <w:sz w:val="32"/>
          <w:szCs w:val="32"/>
        </w:rPr>
        <w:t>    </w:t>
      </w:r>
      <w:r>
        <w:rPr>
          <w:rFonts w:hint="eastAsia" w:ascii="仿宋" w:hAnsi="仿宋" w:eastAsia="仿宋" w:cs="Arial"/>
          <w:color w:val="333333"/>
          <w:spacing w:val="15"/>
          <w:kern w:val="0"/>
          <w:sz w:val="32"/>
          <w:szCs w:val="32"/>
        </w:rPr>
        <w:t>月</w:t>
      </w:r>
    </w:p>
    <w:tbl>
      <w:tblPr>
        <w:tblStyle w:val="2"/>
        <w:tblW w:w="8714" w:type="dxa"/>
        <w:jc w:val="center"/>
        <w:tblInd w:w="0" w:type="dxa"/>
        <w:tblLayout w:type="fixed"/>
        <w:tblCellMar>
          <w:top w:w="15" w:type="dxa"/>
          <w:left w:w="15" w:type="dxa"/>
          <w:bottom w:w="15" w:type="dxa"/>
          <w:right w:w="15" w:type="dxa"/>
        </w:tblCellMar>
      </w:tblPr>
      <w:tblGrid>
        <w:gridCol w:w="880"/>
        <w:gridCol w:w="861"/>
        <w:gridCol w:w="347"/>
        <w:gridCol w:w="1202"/>
        <w:gridCol w:w="260"/>
        <w:gridCol w:w="173"/>
        <w:gridCol w:w="501"/>
        <w:gridCol w:w="400"/>
        <w:gridCol w:w="424"/>
        <w:gridCol w:w="324"/>
        <w:gridCol w:w="628"/>
        <w:gridCol w:w="722"/>
        <w:gridCol w:w="88"/>
        <w:gridCol w:w="222"/>
        <w:gridCol w:w="191"/>
        <w:gridCol w:w="537"/>
        <w:gridCol w:w="954"/>
      </w:tblGrid>
      <w:tr>
        <w:tblPrEx>
          <w:tblLayout w:type="fixed"/>
          <w:tblCellMar>
            <w:top w:w="15" w:type="dxa"/>
            <w:left w:w="15" w:type="dxa"/>
            <w:bottom w:w="15" w:type="dxa"/>
            <w:right w:w="15" w:type="dxa"/>
          </w:tblCellMar>
        </w:tblPrEx>
        <w:trPr>
          <w:trHeight w:val="555" w:hRule="atLeast"/>
          <w:jc w:val="center"/>
        </w:trPr>
        <w:tc>
          <w:tcPr>
            <w:tcW w:w="8714" w:type="dxa"/>
            <w:gridSpan w:val="17"/>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ind w:firstLine="555"/>
              <w:rPr>
                <w:rFonts w:ascii="Arial" w:hAnsi="Arial" w:eastAsia="宋体" w:cs="Arial"/>
                <w:kern w:val="0"/>
                <w:szCs w:val="21"/>
              </w:rPr>
            </w:pPr>
            <w:r>
              <w:rPr>
                <w:rFonts w:hint="eastAsia" w:ascii="仿宋" w:hAnsi="仿宋" w:eastAsia="仿宋" w:cs="Arial"/>
                <w:kern w:val="0"/>
                <w:sz w:val="29"/>
                <w:szCs w:val="29"/>
              </w:rPr>
              <w:t>一、试点项目基本信息</w:t>
            </w:r>
          </w:p>
        </w:tc>
      </w:tr>
      <w:tr>
        <w:tblPrEx>
          <w:tblLayout w:type="fixed"/>
          <w:tblCellMar>
            <w:top w:w="15" w:type="dxa"/>
            <w:left w:w="15" w:type="dxa"/>
            <w:bottom w:w="15" w:type="dxa"/>
            <w:right w:w="15" w:type="dxa"/>
          </w:tblCellMar>
        </w:tblPrEx>
        <w:trPr>
          <w:trHeight w:val="420" w:hRule="atLeast"/>
          <w:jc w:val="center"/>
        </w:trPr>
        <w:tc>
          <w:tcPr>
            <w:tcW w:w="2088" w:type="dxa"/>
            <w:gridSpan w:val="3"/>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 w:hAnsi="仿宋" w:eastAsia="仿宋" w:cs="Arial"/>
                <w:kern w:val="0"/>
                <w:sz w:val="29"/>
                <w:szCs w:val="29"/>
              </w:rPr>
              <w:t>试点名称</w:t>
            </w:r>
          </w:p>
        </w:tc>
        <w:tc>
          <w:tcPr>
            <w:tcW w:w="6626" w:type="dxa"/>
            <w:gridSpan w:val="14"/>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420" w:hRule="atLeast"/>
          <w:jc w:val="center"/>
        </w:trPr>
        <w:tc>
          <w:tcPr>
            <w:tcW w:w="2088" w:type="dxa"/>
            <w:gridSpan w:val="3"/>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 w:hAnsi="仿宋" w:eastAsia="仿宋" w:cs="Arial"/>
                <w:kern w:val="0"/>
                <w:sz w:val="29"/>
                <w:szCs w:val="29"/>
              </w:rPr>
              <w:t>试点类别</w:t>
            </w:r>
          </w:p>
        </w:tc>
        <w:tc>
          <w:tcPr>
            <w:tcW w:w="6626" w:type="dxa"/>
            <w:gridSpan w:val="1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 w:hAnsi="仿宋" w:eastAsia="仿宋" w:cs="Arial"/>
                <w:kern w:val="0"/>
                <w:sz w:val="29"/>
                <w:szCs w:val="29"/>
              </w:rPr>
              <w:t>□省级标准化战略重大试点</w:t>
            </w:r>
            <w:r>
              <w:rPr>
                <w:rFonts w:ascii="Calibri" w:hAnsi="Calibri" w:eastAsia="仿宋" w:cs="Calibri"/>
                <w:kern w:val="0"/>
                <w:sz w:val="29"/>
                <w:szCs w:val="29"/>
              </w:rPr>
              <w:t>    </w:t>
            </w:r>
            <w:r>
              <w:rPr>
                <w:rFonts w:hint="eastAsia" w:ascii="仿宋" w:hAnsi="仿宋" w:eastAsia="仿宋" w:cs="Arial"/>
                <w:kern w:val="0"/>
                <w:sz w:val="29"/>
                <w:szCs w:val="29"/>
              </w:rPr>
              <w:t>□省级标准化试点</w:t>
            </w:r>
          </w:p>
        </w:tc>
      </w:tr>
      <w:tr>
        <w:tblPrEx>
          <w:tblLayout w:type="fixed"/>
          <w:tblCellMar>
            <w:top w:w="15" w:type="dxa"/>
            <w:left w:w="15" w:type="dxa"/>
            <w:bottom w:w="15" w:type="dxa"/>
            <w:right w:w="15" w:type="dxa"/>
          </w:tblCellMar>
        </w:tblPrEx>
        <w:trPr>
          <w:trHeight w:val="420" w:hRule="atLeast"/>
          <w:jc w:val="center"/>
        </w:trPr>
        <w:tc>
          <w:tcPr>
            <w:tcW w:w="2088" w:type="dxa"/>
            <w:gridSpan w:val="3"/>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 w:hAnsi="仿宋" w:eastAsia="仿宋" w:cs="Arial"/>
                <w:kern w:val="0"/>
                <w:sz w:val="29"/>
                <w:szCs w:val="29"/>
              </w:rPr>
              <w:t>承担单位</w:t>
            </w:r>
          </w:p>
        </w:tc>
        <w:tc>
          <w:tcPr>
            <w:tcW w:w="6626" w:type="dxa"/>
            <w:gridSpan w:val="1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420" w:hRule="atLeast"/>
          <w:jc w:val="center"/>
        </w:trPr>
        <w:tc>
          <w:tcPr>
            <w:tcW w:w="2088" w:type="dxa"/>
            <w:gridSpan w:val="3"/>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kern w:val="0"/>
                <w:szCs w:val="21"/>
              </w:rPr>
            </w:pPr>
          </w:p>
        </w:tc>
        <w:tc>
          <w:tcPr>
            <w:tcW w:w="1462"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 w:hAnsi="仿宋" w:eastAsia="仿宋" w:cs="Arial"/>
                <w:kern w:val="0"/>
                <w:sz w:val="29"/>
                <w:szCs w:val="29"/>
              </w:rPr>
              <w:t>单位性质</w:t>
            </w:r>
          </w:p>
        </w:tc>
        <w:tc>
          <w:tcPr>
            <w:tcW w:w="1498" w:type="dxa"/>
            <w:gridSpan w:val="4"/>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674" w:type="dxa"/>
            <w:gridSpan w:val="3"/>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 w:hAnsi="仿宋" w:eastAsia="仿宋" w:cs="Arial"/>
                <w:kern w:val="0"/>
                <w:sz w:val="29"/>
                <w:szCs w:val="29"/>
              </w:rPr>
              <w:t>法定代表人</w:t>
            </w:r>
          </w:p>
        </w:tc>
        <w:tc>
          <w:tcPr>
            <w:tcW w:w="1992" w:type="dxa"/>
            <w:gridSpan w:val="5"/>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420" w:hRule="atLeast"/>
          <w:jc w:val="center"/>
        </w:trPr>
        <w:tc>
          <w:tcPr>
            <w:tcW w:w="2088" w:type="dxa"/>
            <w:gridSpan w:val="3"/>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kern w:val="0"/>
                <w:szCs w:val="21"/>
              </w:rPr>
            </w:pPr>
          </w:p>
        </w:tc>
        <w:tc>
          <w:tcPr>
            <w:tcW w:w="1462"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 w:hAnsi="仿宋" w:eastAsia="仿宋" w:cs="Arial"/>
                <w:kern w:val="0"/>
                <w:sz w:val="29"/>
                <w:szCs w:val="29"/>
              </w:rPr>
              <w:t>联系电话</w:t>
            </w:r>
          </w:p>
        </w:tc>
        <w:tc>
          <w:tcPr>
            <w:tcW w:w="1498"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674"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 w:hAnsi="仿宋" w:eastAsia="仿宋" w:cs="Arial"/>
                <w:kern w:val="0"/>
                <w:sz w:val="29"/>
                <w:szCs w:val="29"/>
              </w:rPr>
              <w:t>单位地址</w:t>
            </w:r>
          </w:p>
        </w:tc>
        <w:tc>
          <w:tcPr>
            <w:tcW w:w="1992" w:type="dxa"/>
            <w:gridSpan w:val="5"/>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420" w:hRule="atLeast"/>
          <w:jc w:val="center"/>
        </w:trPr>
        <w:tc>
          <w:tcPr>
            <w:tcW w:w="2088" w:type="dxa"/>
            <w:gridSpan w:val="3"/>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 w:hAnsi="仿宋" w:eastAsia="仿宋" w:cs="Arial"/>
                <w:kern w:val="0"/>
                <w:sz w:val="29"/>
                <w:szCs w:val="29"/>
              </w:rPr>
              <w:t>参与单位</w:t>
            </w:r>
          </w:p>
        </w:tc>
        <w:tc>
          <w:tcPr>
            <w:tcW w:w="6626" w:type="dxa"/>
            <w:gridSpan w:val="1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420" w:hRule="atLeast"/>
          <w:jc w:val="center"/>
        </w:trPr>
        <w:tc>
          <w:tcPr>
            <w:tcW w:w="2088" w:type="dxa"/>
            <w:gridSpan w:val="3"/>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kern w:val="0"/>
                <w:szCs w:val="21"/>
              </w:rPr>
            </w:pPr>
          </w:p>
        </w:tc>
        <w:tc>
          <w:tcPr>
            <w:tcW w:w="6626" w:type="dxa"/>
            <w:gridSpan w:val="1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420" w:hRule="atLeast"/>
          <w:jc w:val="center"/>
        </w:trPr>
        <w:tc>
          <w:tcPr>
            <w:tcW w:w="2088" w:type="dxa"/>
            <w:gridSpan w:val="3"/>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kern w:val="0"/>
                <w:szCs w:val="21"/>
              </w:rPr>
            </w:pPr>
          </w:p>
        </w:tc>
        <w:tc>
          <w:tcPr>
            <w:tcW w:w="6626" w:type="dxa"/>
            <w:gridSpan w:val="1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420" w:hRule="atLeast"/>
          <w:jc w:val="center"/>
        </w:trPr>
        <w:tc>
          <w:tcPr>
            <w:tcW w:w="2088" w:type="dxa"/>
            <w:gridSpan w:val="3"/>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 w:hAnsi="仿宋" w:eastAsia="仿宋" w:cs="Arial"/>
                <w:kern w:val="0"/>
                <w:sz w:val="29"/>
                <w:szCs w:val="29"/>
              </w:rPr>
              <w:t>主管单位</w:t>
            </w:r>
          </w:p>
        </w:tc>
        <w:tc>
          <w:tcPr>
            <w:tcW w:w="6626" w:type="dxa"/>
            <w:gridSpan w:val="1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420" w:hRule="atLeast"/>
          <w:jc w:val="center"/>
        </w:trPr>
        <w:tc>
          <w:tcPr>
            <w:tcW w:w="2088" w:type="dxa"/>
            <w:gridSpan w:val="3"/>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kern w:val="0"/>
                <w:szCs w:val="21"/>
              </w:rPr>
            </w:pPr>
          </w:p>
        </w:tc>
        <w:tc>
          <w:tcPr>
            <w:tcW w:w="1635"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 w:hAnsi="仿宋" w:eastAsia="仿宋" w:cs="Arial"/>
                <w:kern w:val="0"/>
                <w:sz w:val="29"/>
                <w:szCs w:val="29"/>
              </w:rPr>
              <w:t>联系人</w:t>
            </w:r>
          </w:p>
        </w:tc>
        <w:tc>
          <w:tcPr>
            <w:tcW w:w="1649" w:type="dxa"/>
            <w:gridSpan w:val="4"/>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660" w:type="dxa"/>
            <w:gridSpan w:val="4"/>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 w:hAnsi="仿宋" w:eastAsia="仿宋" w:cs="Arial"/>
                <w:kern w:val="0"/>
                <w:sz w:val="29"/>
                <w:szCs w:val="29"/>
              </w:rPr>
              <w:t>电话</w:t>
            </w:r>
          </w:p>
        </w:tc>
        <w:tc>
          <w:tcPr>
            <w:tcW w:w="1682" w:type="dxa"/>
            <w:gridSpan w:val="3"/>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630" w:hRule="atLeast"/>
          <w:jc w:val="center"/>
        </w:trPr>
        <w:tc>
          <w:tcPr>
            <w:tcW w:w="880"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 w:hAnsi="仿宋" w:eastAsia="仿宋" w:cs="Arial"/>
                <w:kern w:val="0"/>
                <w:sz w:val="29"/>
                <w:szCs w:val="29"/>
              </w:rPr>
              <w:t>项目参与人员信息</w:t>
            </w:r>
          </w:p>
        </w:tc>
        <w:tc>
          <w:tcPr>
            <w:tcW w:w="1208"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30"/>
              <w:jc w:val="center"/>
              <w:rPr>
                <w:rFonts w:ascii="Arial" w:hAnsi="Arial" w:eastAsia="宋体" w:cs="Arial"/>
                <w:kern w:val="0"/>
                <w:szCs w:val="21"/>
              </w:rPr>
            </w:pPr>
            <w:r>
              <w:rPr>
                <w:rFonts w:hint="eastAsia" w:ascii="仿宋" w:hAnsi="仿宋" w:eastAsia="仿宋" w:cs="Arial"/>
                <w:kern w:val="0"/>
                <w:sz w:val="29"/>
                <w:szCs w:val="29"/>
              </w:rPr>
              <w:t>姓名</w:t>
            </w:r>
          </w:p>
        </w:tc>
        <w:tc>
          <w:tcPr>
            <w:tcW w:w="2136"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30"/>
              <w:jc w:val="center"/>
              <w:rPr>
                <w:rFonts w:ascii="Arial" w:hAnsi="Arial" w:eastAsia="宋体" w:cs="Arial"/>
                <w:kern w:val="0"/>
                <w:szCs w:val="21"/>
              </w:rPr>
            </w:pPr>
            <w:r>
              <w:rPr>
                <w:rFonts w:hint="eastAsia" w:ascii="仿宋" w:hAnsi="仿宋" w:eastAsia="仿宋" w:cs="Arial"/>
                <w:kern w:val="0"/>
                <w:sz w:val="29"/>
                <w:szCs w:val="29"/>
              </w:rPr>
              <w:t>工作单位</w:t>
            </w:r>
          </w:p>
        </w:tc>
        <w:tc>
          <w:tcPr>
            <w:tcW w:w="824"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30"/>
              <w:jc w:val="center"/>
              <w:rPr>
                <w:rFonts w:ascii="Arial" w:hAnsi="Arial" w:eastAsia="宋体" w:cs="Arial"/>
                <w:kern w:val="0"/>
                <w:szCs w:val="21"/>
              </w:rPr>
            </w:pPr>
            <w:r>
              <w:rPr>
                <w:rFonts w:hint="eastAsia" w:ascii="仿宋" w:hAnsi="仿宋" w:eastAsia="仿宋" w:cs="Arial"/>
                <w:kern w:val="0"/>
                <w:sz w:val="29"/>
                <w:szCs w:val="29"/>
              </w:rPr>
              <w:t>出生年月</w:t>
            </w:r>
          </w:p>
        </w:tc>
        <w:tc>
          <w:tcPr>
            <w:tcW w:w="952"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30"/>
              <w:jc w:val="center"/>
              <w:rPr>
                <w:rFonts w:ascii="Arial" w:hAnsi="Arial" w:eastAsia="宋体" w:cs="Arial"/>
                <w:kern w:val="0"/>
                <w:szCs w:val="21"/>
              </w:rPr>
            </w:pPr>
            <w:r>
              <w:rPr>
                <w:rFonts w:hint="eastAsia" w:ascii="仿宋" w:hAnsi="仿宋" w:eastAsia="仿宋" w:cs="Arial"/>
                <w:kern w:val="0"/>
                <w:sz w:val="29"/>
                <w:szCs w:val="29"/>
              </w:rPr>
              <w:t>学历学位</w:t>
            </w:r>
          </w:p>
        </w:tc>
        <w:tc>
          <w:tcPr>
            <w:tcW w:w="810" w:type="dxa"/>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ind w:firstLine="30"/>
              <w:jc w:val="center"/>
              <w:rPr>
                <w:rFonts w:ascii="Arial" w:hAnsi="Arial" w:eastAsia="宋体" w:cs="Arial"/>
                <w:kern w:val="0"/>
                <w:szCs w:val="21"/>
              </w:rPr>
            </w:pPr>
            <w:r>
              <w:rPr>
                <w:rFonts w:hint="eastAsia" w:ascii="仿宋" w:hAnsi="仿宋" w:eastAsia="仿宋" w:cs="Arial"/>
                <w:kern w:val="0"/>
                <w:sz w:val="29"/>
                <w:szCs w:val="29"/>
              </w:rPr>
              <w:t>职务职称</w:t>
            </w:r>
          </w:p>
        </w:tc>
        <w:tc>
          <w:tcPr>
            <w:tcW w:w="950" w:type="dxa"/>
            <w:gridSpan w:val="3"/>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 w:hAnsi="仿宋" w:eastAsia="仿宋" w:cs="Arial"/>
                <w:kern w:val="0"/>
                <w:sz w:val="29"/>
                <w:szCs w:val="29"/>
              </w:rPr>
              <w:t>联系电话</w:t>
            </w:r>
          </w:p>
        </w:tc>
        <w:tc>
          <w:tcPr>
            <w:tcW w:w="95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ind w:firstLine="30"/>
              <w:jc w:val="center"/>
              <w:rPr>
                <w:rFonts w:ascii="Arial" w:hAnsi="Arial" w:eastAsia="宋体" w:cs="Arial"/>
                <w:kern w:val="0"/>
                <w:szCs w:val="21"/>
              </w:rPr>
            </w:pPr>
            <w:r>
              <w:rPr>
                <w:rFonts w:hint="eastAsia" w:ascii="仿宋" w:hAnsi="仿宋" w:eastAsia="仿宋" w:cs="Arial"/>
                <w:kern w:val="0"/>
                <w:sz w:val="29"/>
                <w:szCs w:val="29"/>
              </w:rPr>
              <w:t>项目分工</w:t>
            </w:r>
          </w:p>
        </w:tc>
      </w:tr>
      <w:tr>
        <w:tblPrEx>
          <w:tblLayout w:type="fixed"/>
          <w:tblCellMar>
            <w:top w:w="15" w:type="dxa"/>
            <w:left w:w="15" w:type="dxa"/>
            <w:bottom w:w="15" w:type="dxa"/>
            <w:right w:w="15" w:type="dxa"/>
          </w:tblCellMar>
        </w:tblPrEx>
        <w:trPr>
          <w:trHeight w:val="360" w:hRule="atLeast"/>
          <w:jc w:val="center"/>
        </w:trPr>
        <w:tc>
          <w:tcPr>
            <w:tcW w:w="880" w:type="dxa"/>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kern w:val="0"/>
                <w:szCs w:val="21"/>
              </w:rPr>
            </w:pPr>
          </w:p>
        </w:tc>
        <w:tc>
          <w:tcPr>
            <w:tcW w:w="1208"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2136"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824"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952"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810"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950"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95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435" w:hRule="atLeast"/>
          <w:jc w:val="center"/>
        </w:trPr>
        <w:tc>
          <w:tcPr>
            <w:tcW w:w="880" w:type="dxa"/>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kern w:val="0"/>
                <w:szCs w:val="21"/>
              </w:rPr>
            </w:pPr>
          </w:p>
        </w:tc>
        <w:tc>
          <w:tcPr>
            <w:tcW w:w="1208"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2136"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824"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952"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810"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950"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95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630" w:hRule="atLeast"/>
          <w:jc w:val="center"/>
        </w:trPr>
        <w:tc>
          <w:tcPr>
            <w:tcW w:w="880" w:type="dxa"/>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kern w:val="0"/>
                <w:szCs w:val="21"/>
              </w:rPr>
            </w:pPr>
          </w:p>
        </w:tc>
        <w:tc>
          <w:tcPr>
            <w:tcW w:w="1208"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2136"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824"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952"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810"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950"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95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630" w:hRule="atLeast"/>
          <w:jc w:val="center"/>
        </w:trPr>
        <w:tc>
          <w:tcPr>
            <w:tcW w:w="880" w:type="dxa"/>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kern w:val="0"/>
                <w:szCs w:val="21"/>
              </w:rPr>
            </w:pPr>
          </w:p>
        </w:tc>
        <w:tc>
          <w:tcPr>
            <w:tcW w:w="1208"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2136"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824"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952"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810"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950"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95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630" w:hRule="atLeast"/>
          <w:jc w:val="center"/>
        </w:trPr>
        <w:tc>
          <w:tcPr>
            <w:tcW w:w="880" w:type="dxa"/>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kern w:val="0"/>
                <w:szCs w:val="21"/>
              </w:rPr>
            </w:pPr>
          </w:p>
        </w:tc>
        <w:tc>
          <w:tcPr>
            <w:tcW w:w="1208"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2136"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824"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952"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810"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950"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95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630" w:hRule="atLeast"/>
          <w:jc w:val="center"/>
        </w:trPr>
        <w:tc>
          <w:tcPr>
            <w:tcW w:w="880" w:type="dxa"/>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kern w:val="0"/>
                <w:szCs w:val="21"/>
              </w:rPr>
            </w:pPr>
          </w:p>
        </w:tc>
        <w:tc>
          <w:tcPr>
            <w:tcW w:w="1208"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2136"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824"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952"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810"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950"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95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630" w:hRule="atLeast"/>
          <w:jc w:val="center"/>
        </w:trPr>
        <w:tc>
          <w:tcPr>
            <w:tcW w:w="880" w:type="dxa"/>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kern w:val="0"/>
                <w:szCs w:val="21"/>
              </w:rPr>
            </w:pPr>
          </w:p>
        </w:tc>
        <w:tc>
          <w:tcPr>
            <w:tcW w:w="1208"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2136"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824"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952"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810"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950"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95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990" w:hRule="atLeast"/>
          <w:jc w:val="center"/>
        </w:trPr>
        <w:tc>
          <w:tcPr>
            <w:tcW w:w="8714" w:type="dxa"/>
            <w:gridSpan w:val="17"/>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ind w:firstLine="555"/>
              <w:rPr>
                <w:rFonts w:ascii="Arial" w:hAnsi="Arial" w:eastAsia="宋体" w:cs="Arial"/>
                <w:kern w:val="0"/>
                <w:szCs w:val="21"/>
              </w:rPr>
            </w:pPr>
            <w:r>
              <w:rPr>
                <w:rFonts w:hint="eastAsia" w:ascii="仿宋" w:hAnsi="仿宋" w:eastAsia="仿宋" w:cs="Arial"/>
                <w:kern w:val="0"/>
                <w:sz w:val="29"/>
                <w:szCs w:val="29"/>
              </w:rPr>
              <w:t>二、试点项目具体建设内容</w:t>
            </w:r>
          </w:p>
        </w:tc>
      </w:tr>
      <w:tr>
        <w:tblPrEx>
          <w:tblLayout w:type="fixed"/>
          <w:tblCellMar>
            <w:top w:w="15" w:type="dxa"/>
            <w:left w:w="15" w:type="dxa"/>
            <w:bottom w:w="15" w:type="dxa"/>
            <w:right w:w="15" w:type="dxa"/>
          </w:tblCellMar>
        </w:tblPrEx>
        <w:trPr>
          <w:trHeight w:val="11610" w:hRule="atLeast"/>
          <w:jc w:val="center"/>
        </w:trPr>
        <w:tc>
          <w:tcPr>
            <w:tcW w:w="8714" w:type="dxa"/>
            <w:gridSpan w:val="17"/>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945" w:hRule="atLeast"/>
          <w:jc w:val="center"/>
        </w:trPr>
        <w:tc>
          <w:tcPr>
            <w:tcW w:w="8714" w:type="dxa"/>
            <w:gridSpan w:val="17"/>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555"/>
              <w:rPr>
                <w:rFonts w:ascii="Arial" w:hAnsi="Arial" w:eastAsia="宋体" w:cs="Arial"/>
                <w:kern w:val="0"/>
                <w:szCs w:val="21"/>
              </w:rPr>
            </w:pPr>
            <w:r>
              <w:rPr>
                <w:rFonts w:hint="eastAsia" w:ascii="仿宋" w:hAnsi="仿宋" w:eastAsia="仿宋" w:cs="Arial"/>
                <w:kern w:val="0"/>
                <w:sz w:val="29"/>
                <w:szCs w:val="29"/>
              </w:rPr>
              <w:t>三、试点项目预期实现目标（包括标准框架体系建立、拟制定标准数量及清单、社会经济效益等）</w:t>
            </w:r>
          </w:p>
        </w:tc>
      </w:tr>
      <w:tr>
        <w:tblPrEx>
          <w:tblLayout w:type="fixed"/>
          <w:tblCellMar>
            <w:top w:w="15" w:type="dxa"/>
            <w:left w:w="15" w:type="dxa"/>
            <w:bottom w:w="15" w:type="dxa"/>
            <w:right w:w="15" w:type="dxa"/>
          </w:tblCellMar>
        </w:tblPrEx>
        <w:trPr>
          <w:trHeight w:val="11325" w:hRule="atLeast"/>
          <w:jc w:val="center"/>
        </w:trPr>
        <w:tc>
          <w:tcPr>
            <w:tcW w:w="8714" w:type="dxa"/>
            <w:gridSpan w:val="17"/>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1260" w:hRule="atLeast"/>
          <w:jc w:val="center"/>
        </w:trPr>
        <w:tc>
          <w:tcPr>
            <w:tcW w:w="8714" w:type="dxa"/>
            <w:gridSpan w:val="17"/>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35" w:lineRule="atLeast"/>
              <w:ind w:left="420" w:firstLine="555"/>
              <w:rPr>
                <w:rFonts w:ascii="Arial" w:hAnsi="Arial" w:eastAsia="宋体" w:cs="Arial"/>
                <w:kern w:val="0"/>
                <w:sz w:val="29"/>
                <w:szCs w:val="29"/>
              </w:rPr>
            </w:pPr>
            <w:r>
              <w:rPr>
                <w:rFonts w:hint="eastAsia" w:ascii="仿宋" w:hAnsi="仿宋" w:eastAsia="仿宋" w:cs="Arial"/>
                <w:kern w:val="0"/>
                <w:sz w:val="29"/>
                <w:szCs w:val="29"/>
              </w:rPr>
              <w:t>四、试点项目实施计划、时间进度、阶段工作内容（包括宣传培训、标准框架体系建立、标准制定、标准组织实施、中期评估、申请验收等）</w:t>
            </w:r>
          </w:p>
        </w:tc>
      </w:tr>
      <w:tr>
        <w:tblPrEx>
          <w:tblLayout w:type="fixed"/>
          <w:tblCellMar>
            <w:top w:w="15" w:type="dxa"/>
            <w:left w:w="15" w:type="dxa"/>
            <w:bottom w:w="15" w:type="dxa"/>
            <w:right w:w="15" w:type="dxa"/>
          </w:tblCellMar>
        </w:tblPrEx>
        <w:trPr>
          <w:trHeight w:val="780" w:hRule="atLeast"/>
          <w:jc w:val="center"/>
        </w:trPr>
        <w:tc>
          <w:tcPr>
            <w:tcW w:w="88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35" w:lineRule="atLeast"/>
              <w:jc w:val="center"/>
              <w:rPr>
                <w:rFonts w:ascii="Arial" w:hAnsi="Arial" w:eastAsia="宋体" w:cs="Arial"/>
                <w:kern w:val="0"/>
                <w:szCs w:val="21"/>
              </w:rPr>
            </w:pPr>
            <w:r>
              <w:rPr>
                <w:rFonts w:hint="eastAsia" w:ascii="仿宋" w:hAnsi="仿宋" w:eastAsia="仿宋" w:cs="Arial"/>
                <w:kern w:val="0"/>
                <w:sz w:val="29"/>
                <w:szCs w:val="29"/>
              </w:rPr>
              <w:t>起止时间</w:t>
            </w:r>
          </w:p>
        </w:tc>
        <w:tc>
          <w:tcPr>
            <w:tcW w:w="6343" w:type="dxa"/>
            <w:gridSpan w:val="14"/>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 w:hAnsi="仿宋" w:eastAsia="仿宋" w:cs="Arial"/>
                <w:kern w:val="0"/>
                <w:sz w:val="29"/>
                <w:szCs w:val="29"/>
              </w:rPr>
              <w:t>阶段工作内容</w:t>
            </w:r>
          </w:p>
        </w:tc>
        <w:tc>
          <w:tcPr>
            <w:tcW w:w="1491" w:type="dxa"/>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 w:hAnsi="仿宋" w:eastAsia="仿宋" w:cs="Arial"/>
                <w:kern w:val="0"/>
                <w:sz w:val="29"/>
                <w:szCs w:val="29"/>
              </w:rPr>
              <w:t>责任人</w:t>
            </w:r>
          </w:p>
        </w:tc>
      </w:tr>
      <w:tr>
        <w:tblPrEx>
          <w:tblLayout w:type="fixed"/>
          <w:tblCellMar>
            <w:top w:w="15" w:type="dxa"/>
            <w:left w:w="15" w:type="dxa"/>
            <w:bottom w:w="15" w:type="dxa"/>
            <w:right w:w="15" w:type="dxa"/>
          </w:tblCellMar>
        </w:tblPrEx>
        <w:trPr>
          <w:trHeight w:val="1140" w:hRule="atLeast"/>
          <w:jc w:val="center"/>
        </w:trPr>
        <w:tc>
          <w:tcPr>
            <w:tcW w:w="88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6343" w:type="dxa"/>
            <w:gridSpan w:val="1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491"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1140" w:hRule="atLeast"/>
          <w:jc w:val="center"/>
        </w:trPr>
        <w:tc>
          <w:tcPr>
            <w:tcW w:w="88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6343" w:type="dxa"/>
            <w:gridSpan w:val="1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491"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1140" w:hRule="atLeast"/>
          <w:jc w:val="center"/>
        </w:trPr>
        <w:tc>
          <w:tcPr>
            <w:tcW w:w="88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6343" w:type="dxa"/>
            <w:gridSpan w:val="1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491"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1140" w:hRule="atLeast"/>
          <w:jc w:val="center"/>
        </w:trPr>
        <w:tc>
          <w:tcPr>
            <w:tcW w:w="88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6343" w:type="dxa"/>
            <w:gridSpan w:val="1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491"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1140" w:hRule="atLeast"/>
          <w:jc w:val="center"/>
        </w:trPr>
        <w:tc>
          <w:tcPr>
            <w:tcW w:w="88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6343" w:type="dxa"/>
            <w:gridSpan w:val="1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491"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1140" w:hRule="atLeast"/>
          <w:jc w:val="center"/>
        </w:trPr>
        <w:tc>
          <w:tcPr>
            <w:tcW w:w="88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6343" w:type="dxa"/>
            <w:gridSpan w:val="1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491"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1140" w:hRule="atLeast"/>
          <w:jc w:val="center"/>
        </w:trPr>
        <w:tc>
          <w:tcPr>
            <w:tcW w:w="88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6343" w:type="dxa"/>
            <w:gridSpan w:val="1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491"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1140" w:hRule="atLeast"/>
          <w:jc w:val="center"/>
        </w:trPr>
        <w:tc>
          <w:tcPr>
            <w:tcW w:w="88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6343" w:type="dxa"/>
            <w:gridSpan w:val="1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491"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1140" w:hRule="atLeast"/>
          <w:jc w:val="center"/>
        </w:trPr>
        <w:tc>
          <w:tcPr>
            <w:tcW w:w="88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6343" w:type="dxa"/>
            <w:gridSpan w:val="1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491"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705" w:hRule="atLeast"/>
          <w:jc w:val="center"/>
        </w:trPr>
        <w:tc>
          <w:tcPr>
            <w:tcW w:w="8714" w:type="dxa"/>
            <w:gridSpan w:val="17"/>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ind w:firstLine="555"/>
              <w:rPr>
                <w:rFonts w:ascii="Arial" w:hAnsi="Arial" w:eastAsia="宋体" w:cs="Arial"/>
                <w:kern w:val="0"/>
                <w:szCs w:val="21"/>
              </w:rPr>
            </w:pPr>
            <w:r>
              <w:rPr>
                <w:rFonts w:hint="eastAsia" w:ascii="仿宋" w:hAnsi="仿宋" w:eastAsia="仿宋" w:cs="Arial"/>
                <w:kern w:val="0"/>
                <w:sz w:val="29"/>
                <w:szCs w:val="29"/>
              </w:rPr>
              <w:t>五、试点项目经费保障情况</w:t>
            </w:r>
          </w:p>
        </w:tc>
      </w:tr>
      <w:tr>
        <w:tblPrEx>
          <w:tblLayout w:type="fixed"/>
          <w:tblCellMar>
            <w:top w:w="15" w:type="dxa"/>
            <w:left w:w="15" w:type="dxa"/>
            <w:bottom w:w="15" w:type="dxa"/>
            <w:right w:w="15" w:type="dxa"/>
          </w:tblCellMar>
        </w:tblPrEx>
        <w:trPr>
          <w:trHeight w:val="570" w:hRule="atLeast"/>
          <w:jc w:val="center"/>
        </w:trPr>
        <w:tc>
          <w:tcPr>
            <w:tcW w:w="8714" w:type="dxa"/>
            <w:gridSpan w:val="17"/>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ind w:firstLine="555"/>
              <w:rPr>
                <w:rFonts w:ascii="Arial" w:hAnsi="Arial" w:eastAsia="宋体" w:cs="Arial"/>
                <w:kern w:val="0"/>
                <w:szCs w:val="21"/>
              </w:rPr>
            </w:pPr>
            <w:r>
              <w:rPr>
                <w:rFonts w:hint="eastAsia" w:ascii="仿宋" w:hAnsi="仿宋" w:eastAsia="仿宋" w:cs="Arial"/>
                <w:kern w:val="0"/>
                <w:sz w:val="29"/>
                <w:szCs w:val="29"/>
              </w:rPr>
              <w:t>1．经费来源（包括当地政府、有关单位经费投入等）</w:t>
            </w:r>
          </w:p>
        </w:tc>
      </w:tr>
      <w:tr>
        <w:tblPrEx>
          <w:tblLayout w:type="fixed"/>
          <w:tblCellMar>
            <w:top w:w="15" w:type="dxa"/>
            <w:left w:w="15" w:type="dxa"/>
            <w:bottom w:w="15" w:type="dxa"/>
            <w:right w:w="15" w:type="dxa"/>
          </w:tblCellMar>
        </w:tblPrEx>
        <w:trPr>
          <w:trHeight w:val="2535" w:hRule="atLeast"/>
          <w:jc w:val="center"/>
        </w:trPr>
        <w:tc>
          <w:tcPr>
            <w:tcW w:w="8714" w:type="dxa"/>
            <w:gridSpan w:val="17"/>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645" w:hRule="atLeast"/>
          <w:jc w:val="center"/>
        </w:trPr>
        <w:tc>
          <w:tcPr>
            <w:tcW w:w="8714" w:type="dxa"/>
            <w:gridSpan w:val="17"/>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ind w:firstLine="555"/>
              <w:rPr>
                <w:rFonts w:ascii="Arial" w:hAnsi="Arial" w:eastAsia="宋体" w:cs="Arial"/>
                <w:kern w:val="0"/>
                <w:szCs w:val="21"/>
              </w:rPr>
            </w:pPr>
            <w:r>
              <w:rPr>
                <w:rFonts w:hint="eastAsia" w:ascii="仿宋" w:hAnsi="仿宋" w:eastAsia="仿宋" w:cs="Arial"/>
                <w:kern w:val="0"/>
                <w:sz w:val="29"/>
                <w:szCs w:val="29"/>
              </w:rPr>
              <w:t>2． 经费预算支出安排（万元）</w:t>
            </w:r>
          </w:p>
        </w:tc>
      </w:tr>
      <w:tr>
        <w:tblPrEx>
          <w:tblLayout w:type="fixed"/>
          <w:tblCellMar>
            <w:top w:w="15" w:type="dxa"/>
            <w:left w:w="15" w:type="dxa"/>
            <w:bottom w:w="15" w:type="dxa"/>
            <w:right w:w="15" w:type="dxa"/>
          </w:tblCellMar>
        </w:tblPrEx>
        <w:trPr>
          <w:trHeight w:val="765" w:hRule="atLeast"/>
          <w:jc w:val="center"/>
        </w:trPr>
        <w:tc>
          <w:tcPr>
            <w:tcW w:w="1741"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 w:hAnsi="仿宋" w:eastAsia="仿宋" w:cs="Arial"/>
                <w:kern w:val="0"/>
                <w:sz w:val="29"/>
                <w:szCs w:val="29"/>
              </w:rPr>
              <w:t>支出类目</w:t>
            </w:r>
          </w:p>
        </w:tc>
        <w:tc>
          <w:tcPr>
            <w:tcW w:w="1549" w:type="dxa"/>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 w:hAnsi="仿宋" w:eastAsia="仿宋" w:cs="Arial"/>
                <w:kern w:val="0"/>
                <w:sz w:val="29"/>
                <w:szCs w:val="29"/>
              </w:rPr>
              <w:t>合计预算</w:t>
            </w:r>
          </w:p>
        </w:tc>
        <w:tc>
          <w:tcPr>
            <w:tcW w:w="1334" w:type="dxa"/>
            <w:gridSpan w:val="4"/>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 w:hAnsi="仿宋" w:eastAsia="仿宋" w:cs="Arial"/>
                <w:kern w:val="0"/>
                <w:sz w:val="29"/>
                <w:szCs w:val="29"/>
              </w:rPr>
              <w:t>财政经费</w:t>
            </w:r>
          </w:p>
        </w:tc>
        <w:tc>
          <w:tcPr>
            <w:tcW w:w="1376" w:type="dxa"/>
            <w:gridSpan w:val="3"/>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 w:hAnsi="仿宋" w:eastAsia="仿宋" w:cs="Arial"/>
                <w:kern w:val="0"/>
                <w:sz w:val="29"/>
                <w:szCs w:val="29"/>
              </w:rPr>
              <w:t>自筹经费</w:t>
            </w:r>
          </w:p>
        </w:tc>
        <w:tc>
          <w:tcPr>
            <w:tcW w:w="2714" w:type="dxa"/>
            <w:gridSpan w:val="6"/>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 w:hAnsi="仿宋" w:eastAsia="仿宋" w:cs="Arial"/>
                <w:kern w:val="0"/>
                <w:sz w:val="29"/>
                <w:szCs w:val="29"/>
              </w:rPr>
              <w:t>具体测算依据和说明</w:t>
            </w:r>
          </w:p>
        </w:tc>
      </w:tr>
      <w:tr>
        <w:tblPrEx>
          <w:tblLayout w:type="fixed"/>
          <w:tblCellMar>
            <w:top w:w="15" w:type="dxa"/>
            <w:left w:w="15" w:type="dxa"/>
            <w:bottom w:w="15" w:type="dxa"/>
            <w:right w:w="15" w:type="dxa"/>
          </w:tblCellMar>
        </w:tblPrEx>
        <w:trPr>
          <w:trHeight w:val="765" w:hRule="atLeast"/>
          <w:jc w:val="center"/>
        </w:trPr>
        <w:tc>
          <w:tcPr>
            <w:tcW w:w="1741"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549"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334"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376"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2714" w:type="dxa"/>
            <w:gridSpan w:val="6"/>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765" w:hRule="atLeast"/>
          <w:jc w:val="center"/>
        </w:trPr>
        <w:tc>
          <w:tcPr>
            <w:tcW w:w="1741"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549"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334"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376"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2714" w:type="dxa"/>
            <w:gridSpan w:val="6"/>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765" w:hRule="atLeast"/>
          <w:jc w:val="center"/>
        </w:trPr>
        <w:tc>
          <w:tcPr>
            <w:tcW w:w="1741"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549"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334"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376"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2714" w:type="dxa"/>
            <w:gridSpan w:val="6"/>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765" w:hRule="atLeast"/>
          <w:jc w:val="center"/>
        </w:trPr>
        <w:tc>
          <w:tcPr>
            <w:tcW w:w="1741"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549"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334"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376"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2714" w:type="dxa"/>
            <w:gridSpan w:val="6"/>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765" w:hRule="atLeast"/>
          <w:jc w:val="center"/>
        </w:trPr>
        <w:tc>
          <w:tcPr>
            <w:tcW w:w="1741"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549"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334"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376"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2714" w:type="dxa"/>
            <w:gridSpan w:val="6"/>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765" w:hRule="atLeast"/>
          <w:jc w:val="center"/>
        </w:trPr>
        <w:tc>
          <w:tcPr>
            <w:tcW w:w="1741"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549"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334"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376"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2714" w:type="dxa"/>
            <w:gridSpan w:val="6"/>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765" w:hRule="atLeast"/>
          <w:jc w:val="center"/>
        </w:trPr>
        <w:tc>
          <w:tcPr>
            <w:tcW w:w="1741"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549"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334"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376"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2714" w:type="dxa"/>
            <w:gridSpan w:val="6"/>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765" w:hRule="atLeast"/>
          <w:jc w:val="center"/>
        </w:trPr>
        <w:tc>
          <w:tcPr>
            <w:tcW w:w="1741"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549"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334"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376"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2714" w:type="dxa"/>
            <w:gridSpan w:val="6"/>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765" w:hRule="atLeast"/>
          <w:jc w:val="center"/>
        </w:trPr>
        <w:tc>
          <w:tcPr>
            <w:tcW w:w="1741"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549"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334"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376"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2714" w:type="dxa"/>
            <w:gridSpan w:val="6"/>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840" w:hRule="atLeast"/>
          <w:jc w:val="center"/>
        </w:trPr>
        <w:tc>
          <w:tcPr>
            <w:tcW w:w="8714" w:type="dxa"/>
            <w:gridSpan w:val="17"/>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rPr>
                <w:rFonts w:ascii="Arial" w:hAnsi="Arial" w:eastAsia="宋体" w:cs="Arial"/>
                <w:kern w:val="0"/>
                <w:szCs w:val="21"/>
              </w:rPr>
            </w:pPr>
            <w:r>
              <w:rPr>
                <w:rFonts w:ascii="Calibri" w:hAnsi="Calibri" w:eastAsia="仿宋" w:cs="Calibri"/>
                <w:kern w:val="0"/>
                <w:sz w:val="29"/>
                <w:szCs w:val="29"/>
              </w:rPr>
              <w:t>    </w:t>
            </w:r>
            <w:r>
              <w:rPr>
                <w:rFonts w:hint="eastAsia" w:ascii="仿宋" w:hAnsi="仿宋" w:eastAsia="仿宋" w:cs="Arial"/>
                <w:kern w:val="0"/>
                <w:sz w:val="29"/>
                <w:szCs w:val="29"/>
              </w:rPr>
              <w:t>六、试点项目相关单位意见</w:t>
            </w:r>
          </w:p>
        </w:tc>
      </w:tr>
      <w:tr>
        <w:tblPrEx>
          <w:tblLayout w:type="fixed"/>
          <w:tblCellMar>
            <w:top w:w="15" w:type="dxa"/>
            <w:left w:w="15" w:type="dxa"/>
            <w:bottom w:w="15" w:type="dxa"/>
            <w:right w:w="15" w:type="dxa"/>
          </w:tblCellMar>
        </w:tblPrEx>
        <w:trPr>
          <w:trHeight w:val="3390" w:hRule="atLeast"/>
          <w:jc w:val="center"/>
        </w:trPr>
        <w:tc>
          <w:tcPr>
            <w:tcW w:w="8714" w:type="dxa"/>
            <w:gridSpan w:val="17"/>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line="465" w:lineRule="atLeast"/>
              <w:rPr>
                <w:rFonts w:ascii="Arial" w:hAnsi="Arial" w:eastAsia="宋体" w:cs="Arial"/>
                <w:kern w:val="0"/>
                <w:szCs w:val="21"/>
              </w:rPr>
            </w:pPr>
            <w:r>
              <w:rPr>
                <w:rFonts w:hint="eastAsia" w:ascii="仿宋" w:hAnsi="仿宋" w:eastAsia="仿宋" w:cs="Arial"/>
                <w:kern w:val="0"/>
                <w:sz w:val="29"/>
                <w:szCs w:val="29"/>
              </w:rPr>
              <w:t>承担单位（盖章）：</w:t>
            </w:r>
          </w:p>
          <w:p>
            <w:pPr>
              <w:widowControl/>
              <w:spacing w:line="465" w:lineRule="atLeast"/>
              <w:rPr>
                <w:rFonts w:ascii="Arial" w:hAnsi="Arial" w:eastAsia="宋体" w:cs="Arial"/>
                <w:kern w:val="0"/>
                <w:szCs w:val="21"/>
              </w:rPr>
            </w:pPr>
            <w:r>
              <w:rPr>
                <w:rFonts w:ascii="Calibri" w:hAnsi="Calibri" w:eastAsia="仿宋" w:cs="Calibri"/>
                <w:kern w:val="0"/>
                <w:sz w:val="29"/>
                <w:szCs w:val="29"/>
              </w:rPr>
              <w:t> </w:t>
            </w:r>
          </w:p>
          <w:p>
            <w:pPr>
              <w:widowControl/>
              <w:spacing w:line="465" w:lineRule="atLeast"/>
              <w:rPr>
                <w:rFonts w:ascii="Arial" w:hAnsi="Arial" w:eastAsia="宋体" w:cs="Arial"/>
                <w:kern w:val="0"/>
                <w:szCs w:val="21"/>
              </w:rPr>
            </w:pPr>
            <w:r>
              <w:rPr>
                <w:rFonts w:ascii="Calibri" w:hAnsi="Calibri" w:eastAsia="仿宋" w:cs="Calibri"/>
                <w:kern w:val="0"/>
                <w:sz w:val="29"/>
                <w:szCs w:val="29"/>
              </w:rPr>
              <w:t> </w:t>
            </w:r>
          </w:p>
          <w:p>
            <w:pPr>
              <w:widowControl/>
              <w:spacing w:line="465" w:lineRule="atLeast"/>
              <w:rPr>
                <w:rFonts w:ascii="Arial" w:hAnsi="Arial" w:eastAsia="宋体" w:cs="Arial"/>
                <w:kern w:val="0"/>
                <w:szCs w:val="21"/>
              </w:rPr>
            </w:pPr>
            <w:r>
              <w:rPr>
                <w:rFonts w:ascii="Calibri" w:hAnsi="Calibri" w:eastAsia="仿宋" w:cs="Calibri"/>
                <w:kern w:val="0"/>
                <w:sz w:val="29"/>
                <w:szCs w:val="29"/>
              </w:rPr>
              <w:t> </w:t>
            </w:r>
          </w:p>
          <w:p>
            <w:pPr>
              <w:widowControl/>
              <w:spacing w:line="465" w:lineRule="atLeast"/>
              <w:ind w:firstLine="3360"/>
              <w:rPr>
                <w:rFonts w:ascii="Arial" w:hAnsi="Arial" w:eastAsia="宋体" w:cs="Arial"/>
                <w:kern w:val="0"/>
                <w:szCs w:val="21"/>
              </w:rPr>
            </w:pPr>
            <w:r>
              <w:rPr>
                <w:rFonts w:hint="eastAsia" w:ascii="仿宋" w:hAnsi="仿宋" w:eastAsia="仿宋" w:cs="Arial"/>
                <w:kern w:val="0"/>
                <w:sz w:val="29"/>
                <w:szCs w:val="29"/>
              </w:rPr>
              <w:t>负责人（签名）</w:t>
            </w:r>
          </w:p>
          <w:p>
            <w:pPr>
              <w:widowControl/>
              <w:spacing w:line="465" w:lineRule="atLeast"/>
              <w:ind w:right="840"/>
              <w:jc w:val="right"/>
              <w:rPr>
                <w:rFonts w:ascii="Arial" w:hAnsi="Arial" w:eastAsia="宋体" w:cs="Arial"/>
                <w:kern w:val="0"/>
                <w:szCs w:val="21"/>
              </w:rPr>
            </w:pPr>
            <w:r>
              <w:rPr>
                <w:rFonts w:hint="eastAsia" w:ascii="仿宋" w:hAnsi="仿宋" w:eastAsia="仿宋" w:cs="Arial"/>
                <w:kern w:val="0"/>
                <w:sz w:val="29"/>
                <w:szCs w:val="29"/>
              </w:rPr>
              <w:t xml:space="preserve">年 </w:t>
            </w:r>
            <w:r>
              <w:rPr>
                <w:rFonts w:ascii="Calibri" w:hAnsi="Calibri" w:eastAsia="仿宋" w:cs="Calibri"/>
                <w:kern w:val="0"/>
                <w:sz w:val="29"/>
                <w:szCs w:val="29"/>
              </w:rPr>
              <w:t> </w:t>
            </w:r>
            <w:r>
              <w:rPr>
                <w:rFonts w:hint="eastAsia" w:ascii="仿宋" w:hAnsi="仿宋" w:eastAsia="仿宋" w:cs="Arial"/>
                <w:kern w:val="0"/>
                <w:sz w:val="29"/>
                <w:szCs w:val="29"/>
              </w:rPr>
              <w:t xml:space="preserve">月 </w:t>
            </w:r>
            <w:r>
              <w:rPr>
                <w:rFonts w:ascii="Calibri" w:hAnsi="Calibri" w:eastAsia="仿宋" w:cs="Calibri"/>
                <w:kern w:val="0"/>
                <w:sz w:val="29"/>
                <w:szCs w:val="29"/>
              </w:rPr>
              <w:t> </w:t>
            </w:r>
            <w:r>
              <w:rPr>
                <w:rFonts w:hint="eastAsia" w:ascii="仿宋" w:hAnsi="仿宋" w:eastAsia="仿宋" w:cs="Arial"/>
                <w:kern w:val="0"/>
                <w:sz w:val="29"/>
                <w:szCs w:val="29"/>
              </w:rPr>
              <w:t>日</w:t>
            </w:r>
          </w:p>
        </w:tc>
      </w:tr>
      <w:tr>
        <w:tblPrEx>
          <w:tblLayout w:type="fixed"/>
          <w:tblCellMar>
            <w:top w:w="15" w:type="dxa"/>
            <w:left w:w="15" w:type="dxa"/>
            <w:bottom w:w="15" w:type="dxa"/>
            <w:right w:w="15" w:type="dxa"/>
          </w:tblCellMar>
        </w:tblPrEx>
        <w:trPr>
          <w:trHeight w:val="3945" w:hRule="atLeast"/>
          <w:jc w:val="center"/>
        </w:trPr>
        <w:tc>
          <w:tcPr>
            <w:tcW w:w="8714" w:type="dxa"/>
            <w:gridSpan w:val="17"/>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line="465" w:lineRule="atLeast"/>
              <w:rPr>
                <w:rFonts w:ascii="Arial" w:hAnsi="Arial" w:eastAsia="宋体" w:cs="Arial"/>
                <w:kern w:val="0"/>
                <w:szCs w:val="21"/>
              </w:rPr>
            </w:pPr>
            <w:r>
              <w:rPr>
                <w:rFonts w:hint="eastAsia" w:ascii="仿宋" w:hAnsi="仿宋" w:eastAsia="仿宋" w:cs="Arial"/>
                <w:kern w:val="0"/>
                <w:sz w:val="29"/>
                <w:szCs w:val="29"/>
              </w:rPr>
              <w:t>参与单位（盖章）：</w:t>
            </w:r>
          </w:p>
          <w:p>
            <w:pPr>
              <w:widowControl/>
              <w:spacing w:line="465" w:lineRule="atLeast"/>
              <w:rPr>
                <w:rFonts w:ascii="Arial" w:hAnsi="Arial" w:eastAsia="宋体" w:cs="Arial"/>
                <w:kern w:val="0"/>
                <w:szCs w:val="21"/>
              </w:rPr>
            </w:pPr>
            <w:r>
              <w:rPr>
                <w:rFonts w:ascii="Calibri" w:hAnsi="Calibri" w:eastAsia="仿宋" w:cs="Calibri"/>
                <w:kern w:val="0"/>
                <w:sz w:val="29"/>
                <w:szCs w:val="29"/>
              </w:rPr>
              <w:t> </w:t>
            </w:r>
          </w:p>
          <w:p>
            <w:pPr>
              <w:widowControl/>
              <w:spacing w:line="465" w:lineRule="atLeast"/>
              <w:rPr>
                <w:rFonts w:ascii="Arial" w:hAnsi="Arial" w:eastAsia="宋体" w:cs="Arial"/>
                <w:kern w:val="0"/>
                <w:szCs w:val="21"/>
              </w:rPr>
            </w:pPr>
            <w:r>
              <w:rPr>
                <w:rFonts w:ascii="Calibri" w:hAnsi="Calibri" w:eastAsia="仿宋" w:cs="Calibri"/>
                <w:kern w:val="0"/>
                <w:sz w:val="29"/>
                <w:szCs w:val="29"/>
              </w:rPr>
              <w:t> </w:t>
            </w:r>
          </w:p>
          <w:p>
            <w:pPr>
              <w:widowControl/>
              <w:spacing w:line="465" w:lineRule="atLeast"/>
              <w:rPr>
                <w:rFonts w:ascii="Arial" w:hAnsi="Arial" w:eastAsia="宋体" w:cs="Arial"/>
                <w:kern w:val="0"/>
                <w:szCs w:val="21"/>
              </w:rPr>
            </w:pPr>
            <w:r>
              <w:rPr>
                <w:rFonts w:ascii="Calibri" w:hAnsi="Calibri" w:eastAsia="仿宋" w:cs="Calibri"/>
                <w:kern w:val="0"/>
                <w:sz w:val="29"/>
                <w:szCs w:val="29"/>
              </w:rPr>
              <w:t> </w:t>
            </w:r>
          </w:p>
          <w:p>
            <w:pPr>
              <w:widowControl/>
              <w:spacing w:line="465" w:lineRule="atLeast"/>
              <w:ind w:right="840"/>
              <w:jc w:val="right"/>
              <w:rPr>
                <w:rFonts w:ascii="Arial" w:hAnsi="Arial" w:eastAsia="宋体" w:cs="Arial"/>
                <w:kern w:val="0"/>
                <w:szCs w:val="21"/>
              </w:rPr>
            </w:pPr>
            <w:r>
              <w:rPr>
                <w:rFonts w:ascii="Calibri" w:hAnsi="Calibri" w:eastAsia="仿宋" w:cs="Calibri"/>
                <w:kern w:val="0"/>
                <w:sz w:val="29"/>
                <w:szCs w:val="29"/>
              </w:rPr>
              <w:t> </w:t>
            </w:r>
          </w:p>
          <w:p>
            <w:pPr>
              <w:widowControl/>
              <w:spacing w:line="465" w:lineRule="atLeast"/>
              <w:ind w:right="840"/>
              <w:jc w:val="right"/>
              <w:rPr>
                <w:rFonts w:ascii="Arial" w:hAnsi="Arial" w:eastAsia="宋体" w:cs="Arial"/>
                <w:kern w:val="0"/>
                <w:szCs w:val="21"/>
              </w:rPr>
            </w:pPr>
            <w:r>
              <w:rPr>
                <w:rFonts w:ascii="Calibri" w:hAnsi="Calibri" w:eastAsia="仿宋" w:cs="Calibri"/>
                <w:kern w:val="0"/>
                <w:sz w:val="29"/>
                <w:szCs w:val="29"/>
              </w:rPr>
              <w:t> </w:t>
            </w:r>
          </w:p>
          <w:p>
            <w:pPr>
              <w:widowControl/>
              <w:spacing w:line="465" w:lineRule="atLeast"/>
              <w:ind w:right="840"/>
              <w:jc w:val="right"/>
              <w:rPr>
                <w:rFonts w:ascii="Arial" w:hAnsi="Arial" w:eastAsia="宋体" w:cs="Arial"/>
                <w:kern w:val="0"/>
                <w:szCs w:val="21"/>
              </w:rPr>
            </w:pPr>
            <w:r>
              <w:rPr>
                <w:rFonts w:ascii="Calibri" w:hAnsi="Calibri" w:eastAsia="仿宋" w:cs="Calibri"/>
                <w:kern w:val="0"/>
                <w:sz w:val="29"/>
                <w:szCs w:val="29"/>
              </w:rPr>
              <w:t> </w:t>
            </w:r>
          </w:p>
          <w:p>
            <w:pPr>
              <w:widowControl/>
              <w:spacing w:line="465" w:lineRule="atLeast"/>
              <w:ind w:right="840"/>
              <w:jc w:val="right"/>
              <w:rPr>
                <w:rFonts w:ascii="Arial" w:hAnsi="Arial" w:eastAsia="宋体" w:cs="Arial"/>
                <w:kern w:val="0"/>
                <w:szCs w:val="21"/>
              </w:rPr>
            </w:pPr>
            <w:r>
              <w:rPr>
                <w:rFonts w:ascii="Calibri" w:hAnsi="Calibri" w:eastAsia="仿宋" w:cs="Calibri"/>
                <w:kern w:val="0"/>
                <w:sz w:val="29"/>
                <w:szCs w:val="29"/>
              </w:rPr>
              <w:t> </w:t>
            </w:r>
          </w:p>
          <w:p>
            <w:pPr>
              <w:widowControl/>
              <w:spacing w:line="465" w:lineRule="atLeast"/>
              <w:ind w:right="840"/>
              <w:jc w:val="right"/>
              <w:rPr>
                <w:rFonts w:ascii="Arial" w:hAnsi="Arial" w:eastAsia="宋体" w:cs="Arial"/>
                <w:kern w:val="0"/>
                <w:szCs w:val="21"/>
              </w:rPr>
            </w:pPr>
            <w:r>
              <w:rPr>
                <w:rFonts w:hint="eastAsia" w:ascii="仿宋" w:hAnsi="仿宋" w:eastAsia="仿宋" w:cs="Arial"/>
                <w:kern w:val="0"/>
                <w:sz w:val="29"/>
                <w:szCs w:val="29"/>
              </w:rPr>
              <w:t xml:space="preserve">年 </w:t>
            </w:r>
            <w:r>
              <w:rPr>
                <w:rFonts w:ascii="Calibri" w:hAnsi="Calibri" w:eastAsia="仿宋" w:cs="Calibri"/>
                <w:kern w:val="0"/>
                <w:sz w:val="29"/>
                <w:szCs w:val="29"/>
              </w:rPr>
              <w:t> </w:t>
            </w:r>
            <w:r>
              <w:rPr>
                <w:rFonts w:hint="eastAsia" w:ascii="仿宋" w:hAnsi="仿宋" w:eastAsia="仿宋" w:cs="Arial"/>
                <w:kern w:val="0"/>
                <w:sz w:val="29"/>
                <w:szCs w:val="29"/>
              </w:rPr>
              <w:t xml:space="preserve">月 </w:t>
            </w:r>
            <w:r>
              <w:rPr>
                <w:rFonts w:ascii="Calibri" w:hAnsi="Calibri" w:eastAsia="仿宋" w:cs="Calibri"/>
                <w:kern w:val="0"/>
                <w:sz w:val="29"/>
                <w:szCs w:val="29"/>
              </w:rPr>
              <w:t> </w:t>
            </w:r>
            <w:r>
              <w:rPr>
                <w:rFonts w:hint="eastAsia" w:ascii="仿宋" w:hAnsi="仿宋" w:eastAsia="仿宋" w:cs="Arial"/>
                <w:kern w:val="0"/>
                <w:sz w:val="29"/>
                <w:szCs w:val="29"/>
              </w:rPr>
              <w:t>日</w:t>
            </w:r>
          </w:p>
        </w:tc>
      </w:tr>
      <w:tr>
        <w:tblPrEx>
          <w:tblLayout w:type="fixed"/>
          <w:tblCellMar>
            <w:top w:w="15" w:type="dxa"/>
            <w:left w:w="15" w:type="dxa"/>
            <w:bottom w:w="15" w:type="dxa"/>
            <w:right w:w="15" w:type="dxa"/>
          </w:tblCellMar>
        </w:tblPrEx>
        <w:trPr>
          <w:trHeight w:val="3960" w:hRule="atLeast"/>
          <w:jc w:val="center"/>
        </w:trPr>
        <w:tc>
          <w:tcPr>
            <w:tcW w:w="8714" w:type="dxa"/>
            <w:gridSpan w:val="17"/>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line="465" w:lineRule="atLeast"/>
              <w:rPr>
                <w:rFonts w:ascii="Arial" w:hAnsi="Arial" w:eastAsia="宋体" w:cs="Arial"/>
                <w:kern w:val="0"/>
                <w:szCs w:val="21"/>
              </w:rPr>
            </w:pPr>
            <w:r>
              <w:rPr>
                <w:rFonts w:hint="eastAsia" w:ascii="仿宋" w:hAnsi="仿宋" w:eastAsia="仿宋" w:cs="Arial"/>
                <w:kern w:val="0"/>
                <w:sz w:val="29"/>
                <w:szCs w:val="29"/>
              </w:rPr>
              <w:t>主管单位意见（省级行业行政主管部门或市级标准化行政主管部门）：</w:t>
            </w:r>
          </w:p>
          <w:p>
            <w:pPr>
              <w:widowControl/>
              <w:spacing w:line="465" w:lineRule="atLeast"/>
              <w:rPr>
                <w:rFonts w:ascii="Arial" w:hAnsi="Arial" w:eastAsia="宋体" w:cs="Arial"/>
                <w:kern w:val="0"/>
                <w:szCs w:val="21"/>
              </w:rPr>
            </w:pPr>
            <w:r>
              <w:rPr>
                <w:rFonts w:ascii="Calibri" w:hAnsi="Calibri" w:eastAsia="仿宋" w:cs="Calibri"/>
                <w:kern w:val="0"/>
                <w:sz w:val="29"/>
                <w:szCs w:val="29"/>
              </w:rPr>
              <w:t> </w:t>
            </w:r>
          </w:p>
          <w:p>
            <w:pPr>
              <w:widowControl/>
              <w:spacing w:line="465" w:lineRule="atLeast"/>
              <w:rPr>
                <w:rFonts w:ascii="Arial" w:hAnsi="Arial" w:eastAsia="宋体" w:cs="Arial"/>
                <w:kern w:val="0"/>
                <w:szCs w:val="21"/>
              </w:rPr>
            </w:pPr>
            <w:r>
              <w:rPr>
                <w:rFonts w:ascii="Calibri" w:hAnsi="Calibri" w:eastAsia="仿宋" w:cs="Calibri"/>
                <w:kern w:val="0"/>
                <w:sz w:val="29"/>
                <w:szCs w:val="29"/>
              </w:rPr>
              <w:t> </w:t>
            </w:r>
          </w:p>
          <w:p>
            <w:pPr>
              <w:widowControl/>
              <w:spacing w:line="465" w:lineRule="atLeast"/>
              <w:rPr>
                <w:rFonts w:ascii="Arial" w:hAnsi="Arial" w:eastAsia="宋体" w:cs="Arial"/>
                <w:kern w:val="0"/>
                <w:szCs w:val="21"/>
              </w:rPr>
            </w:pPr>
            <w:r>
              <w:rPr>
                <w:rFonts w:ascii="Calibri" w:hAnsi="Calibri" w:eastAsia="仿宋" w:cs="Calibri"/>
                <w:kern w:val="0"/>
                <w:sz w:val="29"/>
                <w:szCs w:val="29"/>
              </w:rPr>
              <w:t> </w:t>
            </w:r>
          </w:p>
          <w:p>
            <w:pPr>
              <w:widowControl/>
              <w:spacing w:line="465" w:lineRule="atLeast"/>
              <w:rPr>
                <w:rFonts w:ascii="Arial" w:hAnsi="Arial" w:eastAsia="宋体" w:cs="Arial"/>
                <w:kern w:val="0"/>
                <w:szCs w:val="21"/>
              </w:rPr>
            </w:pPr>
            <w:r>
              <w:rPr>
                <w:rFonts w:ascii="Calibri" w:hAnsi="Calibri" w:eastAsia="仿宋" w:cs="Calibri"/>
                <w:kern w:val="0"/>
                <w:sz w:val="29"/>
                <w:szCs w:val="29"/>
              </w:rPr>
              <w:t> </w:t>
            </w:r>
          </w:p>
          <w:p>
            <w:pPr>
              <w:widowControl/>
              <w:spacing w:line="465" w:lineRule="atLeast"/>
              <w:rPr>
                <w:rFonts w:ascii="Arial" w:hAnsi="Arial" w:eastAsia="宋体" w:cs="Arial"/>
                <w:kern w:val="0"/>
                <w:szCs w:val="21"/>
              </w:rPr>
            </w:pPr>
            <w:r>
              <w:rPr>
                <w:rFonts w:ascii="Calibri" w:hAnsi="Calibri" w:eastAsia="仿宋" w:cs="Calibri"/>
                <w:kern w:val="0"/>
                <w:sz w:val="29"/>
                <w:szCs w:val="29"/>
              </w:rPr>
              <w:t> </w:t>
            </w:r>
          </w:p>
          <w:p>
            <w:pPr>
              <w:widowControl/>
              <w:spacing w:line="465" w:lineRule="atLeast"/>
              <w:rPr>
                <w:rFonts w:ascii="Arial" w:hAnsi="Arial" w:eastAsia="宋体" w:cs="Arial"/>
                <w:kern w:val="0"/>
                <w:szCs w:val="21"/>
              </w:rPr>
            </w:pPr>
            <w:r>
              <w:rPr>
                <w:rFonts w:ascii="Calibri" w:hAnsi="Calibri" w:eastAsia="仿宋" w:cs="Calibri"/>
                <w:kern w:val="0"/>
                <w:sz w:val="29"/>
                <w:szCs w:val="29"/>
              </w:rPr>
              <w:t> </w:t>
            </w:r>
          </w:p>
          <w:p>
            <w:pPr>
              <w:widowControl/>
              <w:spacing w:line="465" w:lineRule="atLeast"/>
              <w:ind w:firstLine="3360"/>
              <w:rPr>
                <w:rFonts w:ascii="Arial" w:hAnsi="Arial" w:eastAsia="宋体" w:cs="Arial"/>
                <w:kern w:val="0"/>
                <w:szCs w:val="21"/>
              </w:rPr>
            </w:pPr>
            <w:r>
              <w:rPr>
                <w:rFonts w:hint="eastAsia" w:ascii="仿宋" w:hAnsi="仿宋" w:eastAsia="仿宋" w:cs="Arial"/>
                <w:kern w:val="0"/>
                <w:sz w:val="29"/>
                <w:szCs w:val="29"/>
              </w:rPr>
              <w:t>（盖章）</w:t>
            </w:r>
          </w:p>
          <w:p>
            <w:pPr>
              <w:widowControl/>
              <w:spacing w:line="465" w:lineRule="atLeast"/>
              <w:ind w:right="840"/>
              <w:jc w:val="right"/>
              <w:rPr>
                <w:rFonts w:ascii="Arial" w:hAnsi="Arial" w:eastAsia="宋体" w:cs="Arial"/>
                <w:kern w:val="0"/>
                <w:szCs w:val="21"/>
              </w:rPr>
            </w:pPr>
            <w:r>
              <w:rPr>
                <w:rFonts w:hint="eastAsia" w:ascii="仿宋" w:hAnsi="仿宋" w:eastAsia="仿宋" w:cs="Arial"/>
                <w:kern w:val="0"/>
                <w:sz w:val="29"/>
                <w:szCs w:val="29"/>
              </w:rPr>
              <w:t xml:space="preserve">年 </w:t>
            </w:r>
            <w:r>
              <w:rPr>
                <w:rFonts w:ascii="Calibri" w:hAnsi="Calibri" w:eastAsia="仿宋" w:cs="Calibri"/>
                <w:kern w:val="0"/>
                <w:sz w:val="29"/>
                <w:szCs w:val="29"/>
              </w:rPr>
              <w:t> </w:t>
            </w:r>
            <w:r>
              <w:rPr>
                <w:rFonts w:hint="eastAsia" w:ascii="仿宋" w:hAnsi="仿宋" w:eastAsia="仿宋" w:cs="Arial"/>
                <w:kern w:val="0"/>
                <w:sz w:val="29"/>
                <w:szCs w:val="29"/>
              </w:rPr>
              <w:t xml:space="preserve">月 </w:t>
            </w:r>
            <w:r>
              <w:rPr>
                <w:rFonts w:ascii="Calibri" w:hAnsi="Calibri" w:eastAsia="仿宋" w:cs="Calibri"/>
                <w:kern w:val="0"/>
                <w:sz w:val="29"/>
                <w:szCs w:val="29"/>
              </w:rPr>
              <w:t> </w:t>
            </w:r>
            <w:r>
              <w:rPr>
                <w:rFonts w:hint="eastAsia" w:ascii="仿宋" w:hAnsi="仿宋" w:eastAsia="仿宋" w:cs="Arial"/>
                <w:kern w:val="0"/>
                <w:sz w:val="29"/>
                <w:szCs w:val="29"/>
              </w:rPr>
              <w:t>日</w:t>
            </w:r>
          </w:p>
        </w:tc>
      </w:tr>
    </w:tbl>
    <w:p>
      <w:pPr>
        <w:widowControl/>
        <w:shd w:val="clear" w:color="auto" w:fill="FFFFFF"/>
        <w:rPr>
          <w:rFonts w:ascii="Arial" w:hAnsi="Arial" w:eastAsia="微软雅黑" w:cs="Arial"/>
          <w:color w:val="333333"/>
          <w:kern w:val="0"/>
          <w:szCs w:val="21"/>
        </w:rPr>
      </w:pPr>
      <w:r>
        <w:rPr>
          <w:rFonts w:hint="eastAsia" w:ascii="仿宋_GB2312" w:hAnsi="Arial" w:eastAsia="仿宋_GB2312" w:cs="Arial"/>
          <w:color w:val="333333"/>
          <w:kern w:val="0"/>
          <w:sz w:val="32"/>
          <w:szCs w:val="32"/>
        </w:rPr>
        <w:br w:type="textWrapping"/>
      </w:r>
      <w:r>
        <w:rPr>
          <w:rFonts w:hint="eastAsia" w:ascii="黑体" w:hAnsi="黑体" w:eastAsia="黑体" w:cs="Arial"/>
          <w:color w:val="333333"/>
          <w:kern w:val="0"/>
          <w:sz w:val="32"/>
          <w:szCs w:val="32"/>
        </w:rPr>
        <w:t>附件2</w:t>
      </w:r>
    </w:p>
    <w:p>
      <w:pPr>
        <w:widowControl/>
        <w:shd w:val="clear" w:color="auto" w:fill="FFFFFF"/>
        <w:jc w:val="center"/>
        <w:rPr>
          <w:rFonts w:ascii="Arial" w:hAnsi="Arial" w:eastAsia="微软雅黑" w:cs="Arial"/>
          <w:color w:val="333333"/>
          <w:kern w:val="0"/>
          <w:szCs w:val="21"/>
        </w:rPr>
      </w:pPr>
      <w:r>
        <w:rPr>
          <w:rFonts w:hint="eastAsia" w:ascii="黑体" w:hAnsi="黑体" w:eastAsia="黑体" w:cs="Arial"/>
          <w:color w:val="333333"/>
          <w:kern w:val="0"/>
          <w:sz w:val="44"/>
          <w:szCs w:val="44"/>
        </w:rPr>
        <w:t>浙江省省级标准化试点项目申报表</w:t>
      </w:r>
    </w:p>
    <w:tbl>
      <w:tblPr>
        <w:tblStyle w:val="2"/>
        <w:tblW w:w="8714" w:type="dxa"/>
        <w:jc w:val="center"/>
        <w:tblInd w:w="0" w:type="dxa"/>
        <w:tblLayout w:type="fixed"/>
        <w:tblCellMar>
          <w:top w:w="15" w:type="dxa"/>
          <w:left w:w="15" w:type="dxa"/>
          <w:bottom w:w="15" w:type="dxa"/>
          <w:right w:w="15" w:type="dxa"/>
        </w:tblCellMar>
      </w:tblPr>
      <w:tblGrid>
        <w:gridCol w:w="825"/>
        <w:gridCol w:w="210"/>
        <w:gridCol w:w="296"/>
        <w:gridCol w:w="1801"/>
        <w:gridCol w:w="1066"/>
        <w:gridCol w:w="230"/>
        <w:gridCol w:w="1402"/>
        <w:gridCol w:w="1401"/>
        <w:gridCol w:w="1267"/>
        <w:gridCol w:w="216"/>
      </w:tblGrid>
      <w:tr>
        <w:tblPrEx>
          <w:tblLayout w:type="fixed"/>
          <w:tblCellMar>
            <w:top w:w="15" w:type="dxa"/>
            <w:left w:w="15" w:type="dxa"/>
            <w:bottom w:w="15" w:type="dxa"/>
            <w:right w:w="15" w:type="dxa"/>
          </w:tblCellMar>
        </w:tblPrEx>
        <w:trPr>
          <w:trHeight w:val="615" w:hRule="atLeast"/>
          <w:jc w:val="center"/>
        </w:trPr>
        <w:tc>
          <w:tcPr>
            <w:tcW w:w="1331" w:type="dxa"/>
            <w:gridSpan w:val="3"/>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 w:val="24"/>
                <w:szCs w:val="24"/>
              </w:rPr>
              <w:t>项目名称</w:t>
            </w:r>
          </w:p>
        </w:tc>
        <w:tc>
          <w:tcPr>
            <w:tcW w:w="7383" w:type="dxa"/>
            <w:gridSpan w:val="7"/>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615" w:hRule="atLeast"/>
          <w:jc w:val="center"/>
        </w:trPr>
        <w:tc>
          <w:tcPr>
            <w:tcW w:w="1331" w:type="dxa"/>
            <w:gridSpan w:val="3"/>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 w:val="24"/>
                <w:szCs w:val="24"/>
              </w:rPr>
              <w:t>申报单位</w:t>
            </w:r>
          </w:p>
        </w:tc>
        <w:tc>
          <w:tcPr>
            <w:tcW w:w="180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296" w:type="dxa"/>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 w:val="24"/>
                <w:szCs w:val="24"/>
              </w:rPr>
              <w:t>通讯地址</w:t>
            </w:r>
          </w:p>
        </w:tc>
        <w:tc>
          <w:tcPr>
            <w:tcW w:w="1402"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401"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 w:val="24"/>
                <w:szCs w:val="24"/>
              </w:rPr>
              <w:t>邮政编码</w:t>
            </w:r>
          </w:p>
        </w:tc>
        <w:tc>
          <w:tcPr>
            <w:tcW w:w="1483" w:type="dxa"/>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615" w:hRule="atLeast"/>
          <w:jc w:val="center"/>
        </w:trPr>
        <w:tc>
          <w:tcPr>
            <w:tcW w:w="1331" w:type="dxa"/>
            <w:gridSpan w:val="3"/>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 w:val="24"/>
                <w:szCs w:val="24"/>
              </w:rPr>
              <w:t>项目负责人</w:t>
            </w:r>
          </w:p>
        </w:tc>
        <w:tc>
          <w:tcPr>
            <w:tcW w:w="180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296"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 w:val="24"/>
                <w:szCs w:val="24"/>
              </w:rPr>
              <w:t>职务/职称</w:t>
            </w:r>
          </w:p>
        </w:tc>
        <w:tc>
          <w:tcPr>
            <w:tcW w:w="140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40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 w:val="24"/>
                <w:szCs w:val="24"/>
              </w:rPr>
              <w:t>电话</w:t>
            </w:r>
          </w:p>
        </w:tc>
        <w:tc>
          <w:tcPr>
            <w:tcW w:w="1483"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615" w:hRule="atLeast"/>
          <w:jc w:val="center"/>
        </w:trPr>
        <w:tc>
          <w:tcPr>
            <w:tcW w:w="1331" w:type="dxa"/>
            <w:gridSpan w:val="3"/>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 w:val="24"/>
                <w:szCs w:val="24"/>
              </w:rPr>
              <w:t>联系人</w:t>
            </w:r>
          </w:p>
        </w:tc>
        <w:tc>
          <w:tcPr>
            <w:tcW w:w="180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296"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 w:val="24"/>
                <w:szCs w:val="24"/>
              </w:rPr>
              <w:t>职务/职称</w:t>
            </w:r>
          </w:p>
        </w:tc>
        <w:tc>
          <w:tcPr>
            <w:tcW w:w="140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40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 w:val="24"/>
                <w:szCs w:val="24"/>
              </w:rPr>
              <w:t>电话</w:t>
            </w:r>
          </w:p>
        </w:tc>
        <w:tc>
          <w:tcPr>
            <w:tcW w:w="1483"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615" w:hRule="atLeast"/>
          <w:jc w:val="center"/>
        </w:trPr>
        <w:tc>
          <w:tcPr>
            <w:tcW w:w="1331" w:type="dxa"/>
            <w:gridSpan w:val="3"/>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 w:val="24"/>
                <w:szCs w:val="24"/>
              </w:rPr>
              <w:t>E-mail</w:t>
            </w:r>
          </w:p>
        </w:tc>
        <w:tc>
          <w:tcPr>
            <w:tcW w:w="180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296"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 w:val="24"/>
                <w:szCs w:val="24"/>
              </w:rPr>
              <w:t>手机</w:t>
            </w:r>
          </w:p>
        </w:tc>
        <w:tc>
          <w:tcPr>
            <w:tcW w:w="140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40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 w:val="24"/>
                <w:szCs w:val="24"/>
              </w:rPr>
              <w:t>传真</w:t>
            </w:r>
          </w:p>
        </w:tc>
        <w:tc>
          <w:tcPr>
            <w:tcW w:w="1483"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3420" w:hRule="atLeast"/>
          <w:jc w:val="center"/>
        </w:trPr>
        <w:tc>
          <w:tcPr>
            <w:tcW w:w="1035"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 w:val="24"/>
                <w:szCs w:val="24"/>
              </w:rPr>
              <w:t>申报单位基本概况及标准</w:t>
            </w:r>
          </w:p>
          <w:p>
            <w:pPr>
              <w:widowControl/>
              <w:jc w:val="center"/>
              <w:rPr>
                <w:rFonts w:ascii="Arial" w:hAnsi="Arial" w:eastAsia="宋体" w:cs="Arial"/>
                <w:kern w:val="0"/>
                <w:szCs w:val="21"/>
              </w:rPr>
            </w:pPr>
            <w:r>
              <w:rPr>
                <w:rFonts w:hint="eastAsia" w:ascii="仿宋_GB2312" w:hAnsi="Arial" w:eastAsia="仿宋_GB2312" w:cs="Arial"/>
                <w:kern w:val="0"/>
                <w:sz w:val="24"/>
                <w:szCs w:val="24"/>
              </w:rPr>
              <w:t>化基本情况（可另附纸）</w:t>
            </w:r>
          </w:p>
        </w:tc>
        <w:tc>
          <w:tcPr>
            <w:tcW w:w="7679" w:type="dxa"/>
            <w:gridSpan w:val="8"/>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4380" w:hRule="atLeast"/>
          <w:jc w:val="center"/>
        </w:trPr>
        <w:tc>
          <w:tcPr>
            <w:tcW w:w="1035"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 w:val="24"/>
                <w:szCs w:val="24"/>
              </w:rPr>
              <w:t>项目</w:t>
            </w:r>
          </w:p>
          <w:p>
            <w:pPr>
              <w:widowControl/>
              <w:jc w:val="center"/>
              <w:rPr>
                <w:rFonts w:ascii="Arial" w:hAnsi="Arial" w:eastAsia="宋体" w:cs="Arial"/>
                <w:kern w:val="0"/>
                <w:szCs w:val="21"/>
              </w:rPr>
            </w:pPr>
            <w:r>
              <w:rPr>
                <w:rFonts w:hint="eastAsia" w:ascii="仿宋_GB2312" w:hAnsi="Arial" w:eastAsia="仿宋_GB2312" w:cs="Arial"/>
                <w:kern w:val="0"/>
                <w:sz w:val="24"/>
                <w:szCs w:val="24"/>
              </w:rPr>
              <w:t>主要</w:t>
            </w:r>
          </w:p>
          <w:p>
            <w:pPr>
              <w:widowControl/>
              <w:jc w:val="center"/>
              <w:rPr>
                <w:rFonts w:ascii="Arial" w:hAnsi="Arial" w:eastAsia="宋体" w:cs="Arial"/>
                <w:kern w:val="0"/>
                <w:szCs w:val="21"/>
              </w:rPr>
            </w:pPr>
            <w:r>
              <w:rPr>
                <w:rFonts w:hint="eastAsia" w:ascii="仿宋_GB2312" w:hAnsi="Arial" w:eastAsia="仿宋_GB2312" w:cs="Arial"/>
                <w:kern w:val="0"/>
                <w:sz w:val="24"/>
                <w:szCs w:val="24"/>
              </w:rPr>
              <w:t>内容及预期目标（可另附纸）</w:t>
            </w:r>
          </w:p>
        </w:tc>
        <w:tc>
          <w:tcPr>
            <w:tcW w:w="7679" w:type="dxa"/>
            <w:gridSpan w:val="8"/>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2820" w:hRule="atLeast"/>
          <w:jc w:val="center"/>
        </w:trPr>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 w:val="24"/>
                <w:szCs w:val="24"/>
              </w:rPr>
              <w:t>项目进度安排</w:t>
            </w:r>
          </w:p>
        </w:tc>
        <w:tc>
          <w:tcPr>
            <w:tcW w:w="7673" w:type="dxa"/>
            <w:gridSpan w:val="8"/>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21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2685" w:hRule="atLeast"/>
          <w:jc w:val="center"/>
        </w:trPr>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 w:val="24"/>
                <w:szCs w:val="24"/>
              </w:rPr>
              <w:t>保障</w:t>
            </w:r>
          </w:p>
          <w:p>
            <w:pPr>
              <w:widowControl/>
              <w:jc w:val="center"/>
              <w:rPr>
                <w:rFonts w:ascii="Arial" w:hAnsi="Arial" w:eastAsia="宋体" w:cs="Arial"/>
                <w:kern w:val="0"/>
                <w:szCs w:val="21"/>
              </w:rPr>
            </w:pPr>
            <w:r>
              <w:rPr>
                <w:rFonts w:hint="eastAsia" w:ascii="仿宋_GB2312" w:hAnsi="Arial" w:eastAsia="仿宋_GB2312" w:cs="Arial"/>
                <w:kern w:val="0"/>
                <w:sz w:val="24"/>
                <w:szCs w:val="24"/>
              </w:rPr>
              <w:t>措施</w:t>
            </w:r>
          </w:p>
        </w:tc>
        <w:tc>
          <w:tcPr>
            <w:tcW w:w="7673" w:type="dxa"/>
            <w:gridSpan w:val="8"/>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c>
          <w:tcPr>
            <w:tcW w:w="216"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1875" w:hRule="atLeast"/>
          <w:jc w:val="center"/>
        </w:trPr>
        <w:tc>
          <w:tcPr>
            <w:tcW w:w="8498" w:type="dxa"/>
            <w:gridSpan w:val="9"/>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rPr>
                <w:rFonts w:ascii="Arial" w:hAnsi="Arial" w:eastAsia="宋体" w:cs="Arial"/>
                <w:kern w:val="0"/>
                <w:szCs w:val="21"/>
              </w:rPr>
            </w:pPr>
            <w:r>
              <w:rPr>
                <w:rFonts w:hint="eastAsia" w:ascii="仿宋_GB2312" w:hAnsi="Arial" w:eastAsia="仿宋_GB2312" w:cs="Arial"/>
                <w:kern w:val="0"/>
                <w:sz w:val="24"/>
                <w:szCs w:val="24"/>
              </w:rPr>
              <w:t>申报单位意见（盖章）：</w:t>
            </w:r>
          </w:p>
          <w:p>
            <w:pPr>
              <w:widowControl/>
              <w:rPr>
                <w:rFonts w:ascii="Arial" w:hAnsi="Arial" w:eastAsia="宋体" w:cs="Arial"/>
                <w:kern w:val="0"/>
                <w:szCs w:val="21"/>
              </w:rPr>
            </w:pPr>
            <w:r>
              <w:rPr>
                <w:rFonts w:hint="eastAsia" w:ascii="仿宋_GB2312" w:hAnsi="Arial" w:eastAsia="仿宋_GB2312" w:cs="Arial"/>
                <w:kern w:val="0"/>
                <w:sz w:val="24"/>
                <w:szCs w:val="24"/>
              </w:rPr>
              <w:t> </w:t>
            </w:r>
          </w:p>
          <w:p>
            <w:pPr>
              <w:widowControl/>
              <w:rPr>
                <w:rFonts w:ascii="Arial" w:hAnsi="Arial" w:eastAsia="宋体" w:cs="Arial"/>
                <w:kern w:val="0"/>
                <w:szCs w:val="21"/>
              </w:rPr>
            </w:pPr>
            <w:r>
              <w:rPr>
                <w:rFonts w:hint="eastAsia" w:ascii="仿宋_GB2312" w:hAnsi="Arial" w:eastAsia="仿宋_GB2312" w:cs="Arial"/>
                <w:kern w:val="0"/>
                <w:sz w:val="24"/>
                <w:szCs w:val="24"/>
              </w:rPr>
              <w:t> </w:t>
            </w:r>
          </w:p>
          <w:p>
            <w:pPr>
              <w:widowControl/>
              <w:rPr>
                <w:rFonts w:ascii="Arial" w:hAnsi="Arial" w:eastAsia="宋体" w:cs="Arial"/>
                <w:kern w:val="0"/>
                <w:szCs w:val="21"/>
              </w:rPr>
            </w:pPr>
            <w:r>
              <w:rPr>
                <w:rFonts w:hint="eastAsia" w:ascii="仿宋_GB2312" w:hAnsi="Arial" w:eastAsia="仿宋_GB2312" w:cs="Arial"/>
                <w:kern w:val="0"/>
                <w:sz w:val="24"/>
                <w:szCs w:val="24"/>
              </w:rPr>
              <w:t>       </w:t>
            </w:r>
          </w:p>
          <w:p>
            <w:pPr>
              <w:widowControl/>
              <w:ind w:firstLine="4800"/>
              <w:rPr>
                <w:rFonts w:ascii="Arial" w:hAnsi="Arial" w:eastAsia="宋体" w:cs="Arial"/>
                <w:kern w:val="0"/>
                <w:szCs w:val="21"/>
              </w:rPr>
            </w:pPr>
            <w:r>
              <w:rPr>
                <w:rFonts w:hint="eastAsia" w:ascii="仿宋_GB2312" w:hAnsi="Arial" w:eastAsia="仿宋_GB2312" w:cs="Arial"/>
                <w:kern w:val="0"/>
                <w:sz w:val="24"/>
                <w:szCs w:val="24"/>
              </w:rPr>
              <w:t>负责人：       （盖  章）</w:t>
            </w:r>
          </w:p>
          <w:p>
            <w:pPr>
              <w:widowControl/>
              <w:ind w:firstLine="5760"/>
              <w:rPr>
                <w:rFonts w:ascii="Arial" w:hAnsi="Arial" w:eastAsia="宋体" w:cs="Arial"/>
                <w:kern w:val="0"/>
                <w:szCs w:val="21"/>
              </w:rPr>
            </w:pPr>
            <w:r>
              <w:rPr>
                <w:rFonts w:hint="eastAsia" w:ascii="仿宋_GB2312" w:hAnsi="Arial" w:eastAsia="仿宋_GB2312" w:cs="Arial"/>
                <w:kern w:val="0"/>
                <w:sz w:val="24"/>
                <w:szCs w:val="24"/>
              </w:rPr>
              <w:t>年   月   日</w:t>
            </w:r>
          </w:p>
        </w:tc>
        <w:tc>
          <w:tcPr>
            <w:tcW w:w="216"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2310" w:hRule="atLeast"/>
          <w:jc w:val="center"/>
        </w:trPr>
        <w:tc>
          <w:tcPr>
            <w:tcW w:w="4198" w:type="dxa"/>
            <w:gridSpan w:val="5"/>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rPr>
                <w:rFonts w:ascii="Arial" w:hAnsi="Arial" w:eastAsia="宋体" w:cs="Arial"/>
                <w:kern w:val="0"/>
                <w:szCs w:val="21"/>
              </w:rPr>
            </w:pPr>
            <w:r>
              <w:rPr>
                <w:rFonts w:hint="eastAsia" w:ascii="仿宋_GB2312" w:hAnsi="Arial" w:eastAsia="仿宋_GB2312" w:cs="Arial"/>
                <w:kern w:val="0"/>
                <w:sz w:val="24"/>
                <w:szCs w:val="24"/>
              </w:rPr>
              <w:t>县（市、区）级标准化行政主管部门意见：                                          </w:t>
            </w:r>
          </w:p>
          <w:p>
            <w:pPr>
              <w:widowControl/>
              <w:rPr>
                <w:rFonts w:ascii="Arial" w:hAnsi="Arial" w:eastAsia="宋体" w:cs="Arial"/>
                <w:kern w:val="0"/>
                <w:szCs w:val="21"/>
              </w:rPr>
            </w:pPr>
            <w:r>
              <w:rPr>
                <w:rFonts w:hint="eastAsia" w:ascii="仿宋_GB2312" w:hAnsi="Arial" w:eastAsia="仿宋_GB2312" w:cs="Arial"/>
                <w:kern w:val="0"/>
                <w:sz w:val="24"/>
                <w:szCs w:val="24"/>
              </w:rPr>
              <w:t> </w:t>
            </w:r>
          </w:p>
          <w:p>
            <w:pPr>
              <w:widowControl/>
              <w:rPr>
                <w:rFonts w:ascii="Arial" w:hAnsi="Arial" w:eastAsia="宋体" w:cs="Arial"/>
                <w:kern w:val="0"/>
                <w:szCs w:val="21"/>
              </w:rPr>
            </w:pPr>
            <w:r>
              <w:rPr>
                <w:rFonts w:hint="eastAsia" w:ascii="仿宋_GB2312" w:hAnsi="Arial" w:eastAsia="仿宋_GB2312" w:cs="Arial"/>
                <w:kern w:val="0"/>
                <w:sz w:val="24"/>
                <w:szCs w:val="24"/>
              </w:rPr>
              <w:t> </w:t>
            </w:r>
          </w:p>
          <w:p>
            <w:pPr>
              <w:widowControl/>
              <w:rPr>
                <w:rFonts w:ascii="Arial" w:hAnsi="Arial" w:eastAsia="宋体" w:cs="Arial"/>
                <w:kern w:val="0"/>
                <w:szCs w:val="21"/>
              </w:rPr>
            </w:pPr>
            <w:r>
              <w:rPr>
                <w:rFonts w:hint="eastAsia" w:ascii="仿宋_GB2312" w:hAnsi="Arial" w:eastAsia="仿宋_GB2312" w:cs="Arial"/>
                <w:kern w:val="0"/>
                <w:sz w:val="24"/>
                <w:szCs w:val="24"/>
              </w:rPr>
              <w:t> </w:t>
            </w:r>
          </w:p>
          <w:p>
            <w:pPr>
              <w:widowControl/>
              <w:rPr>
                <w:rFonts w:ascii="Arial" w:hAnsi="Arial" w:eastAsia="宋体" w:cs="Arial"/>
                <w:kern w:val="0"/>
                <w:szCs w:val="21"/>
              </w:rPr>
            </w:pPr>
            <w:r>
              <w:rPr>
                <w:rFonts w:hint="eastAsia" w:ascii="仿宋_GB2312" w:hAnsi="Arial" w:eastAsia="仿宋_GB2312" w:cs="Arial"/>
                <w:kern w:val="0"/>
                <w:sz w:val="24"/>
                <w:szCs w:val="24"/>
              </w:rPr>
              <w:t> </w:t>
            </w:r>
          </w:p>
          <w:p>
            <w:pPr>
              <w:widowControl/>
              <w:ind w:firstLine="3000"/>
              <w:rPr>
                <w:rFonts w:ascii="Arial" w:hAnsi="Arial" w:eastAsia="宋体" w:cs="Arial"/>
                <w:kern w:val="0"/>
                <w:szCs w:val="21"/>
              </w:rPr>
            </w:pPr>
            <w:r>
              <w:rPr>
                <w:rFonts w:hint="eastAsia" w:ascii="仿宋_GB2312" w:hAnsi="Arial" w:eastAsia="仿宋_GB2312" w:cs="Arial"/>
                <w:kern w:val="0"/>
                <w:sz w:val="24"/>
                <w:szCs w:val="24"/>
              </w:rPr>
              <w:t>（盖  章）</w:t>
            </w:r>
          </w:p>
          <w:p>
            <w:pPr>
              <w:widowControl/>
              <w:ind w:firstLine="2640"/>
              <w:rPr>
                <w:rFonts w:ascii="Arial" w:hAnsi="Arial" w:eastAsia="宋体" w:cs="Arial"/>
                <w:kern w:val="0"/>
                <w:szCs w:val="21"/>
              </w:rPr>
            </w:pPr>
            <w:r>
              <w:rPr>
                <w:rFonts w:hint="eastAsia" w:ascii="仿宋_GB2312" w:hAnsi="Arial" w:eastAsia="仿宋_GB2312" w:cs="Arial"/>
                <w:kern w:val="0"/>
                <w:sz w:val="24"/>
                <w:szCs w:val="24"/>
              </w:rPr>
              <w:t>年   月   日</w:t>
            </w:r>
          </w:p>
        </w:tc>
        <w:tc>
          <w:tcPr>
            <w:tcW w:w="4300" w:type="dxa"/>
            <w:gridSpan w:val="4"/>
            <w:tcBorders>
              <w:top w:val="single" w:color="auto" w:sz="6" w:space="0"/>
              <w:left w:val="nil"/>
              <w:bottom w:val="single" w:color="auto" w:sz="6" w:space="0"/>
              <w:right w:val="single" w:color="auto" w:sz="6" w:space="0"/>
            </w:tcBorders>
            <w:tcMar>
              <w:top w:w="0" w:type="dxa"/>
              <w:left w:w="105" w:type="dxa"/>
              <w:bottom w:w="0" w:type="dxa"/>
              <w:right w:w="105" w:type="dxa"/>
            </w:tcMar>
          </w:tcPr>
          <w:p>
            <w:pPr>
              <w:widowControl/>
              <w:rPr>
                <w:rFonts w:ascii="Arial" w:hAnsi="Arial" w:eastAsia="宋体" w:cs="Arial"/>
                <w:kern w:val="0"/>
                <w:szCs w:val="21"/>
              </w:rPr>
            </w:pPr>
            <w:r>
              <w:rPr>
                <w:rFonts w:hint="eastAsia" w:ascii="仿宋_GB2312" w:hAnsi="Arial" w:eastAsia="仿宋_GB2312" w:cs="Arial"/>
                <w:kern w:val="0"/>
                <w:sz w:val="24"/>
                <w:szCs w:val="24"/>
              </w:rPr>
              <w:t>市级标准化行政主管部门意见：</w:t>
            </w:r>
          </w:p>
          <w:p>
            <w:pPr>
              <w:widowControl/>
              <w:jc w:val="left"/>
              <w:rPr>
                <w:rFonts w:ascii="Arial" w:hAnsi="Arial" w:eastAsia="宋体" w:cs="Arial"/>
                <w:kern w:val="0"/>
                <w:szCs w:val="21"/>
              </w:rPr>
            </w:pPr>
            <w:r>
              <w:rPr>
                <w:rFonts w:hint="eastAsia" w:ascii="仿宋_GB2312" w:hAnsi="Arial" w:eastAsia="仿宋_GB2312" w:cs="Arial"/>
                <w:kern w:val="0"/>
                <w:sz w:val="24"/>
                <w:szCs w:val="24"/>
              </w:rPr>
              <w:t> </w:t>
            </w:r>
          </w:p>
          <w:p>
            <w:pPr>
              <w:widowControl/>
              <w:jc w:val="left"/>
              <w:rPr>
                <w:rFonts w:ascii="Arial" w:hAnsi="Arial" w:eastAsia="宋体" w:cs="Arial"/>
                <w:kern w:val="0"/>
                <w:szCs w:val="21"/>
              </w:rPr>
            </w:pPr>
            <w:r>
              <w:rPr>
                <w:rFonts w:hint="eastAsia" w:ascii="仿宋_GB2312" w:hAnsi="Arial" w:eastAsia="仿宋_GB2312" w:cs="Arial"/>
                <w:kern w:val="0"/>
                <w:sz w:val="24"/>
                <w:szCs w:val="24"/>
              </w:rPr>
              <w:t> </w:t>
            </w:r>
          </w:p>
          <w:p>
            <w:pPr>
              <w:widowControl/>
              <w:jc w:val="left"/>
              <w:rPr>
                <w:rFonts w:ascii="Arial" w:hAnsi="Arial" w:eastAsia="宋体" w:cs="Arial"/>
                <w:kern w:val="0"/>
                <w:szCs w:val="21"/>
              </w:rPr>
            </w:pPr>
            <w:r>
              <w:rPr>
                <w:rFonts w:hint="eastAsia" w:ascii="仿宋_GB2312" w:hAnsi="Arial" w:eastAsia="仿宋_GB2312" w:cs="Arial"/>
                <w:kern w:val="0"/>
                <w:sz w:val="24"/>
                <w:szCs w:val="24"/>
              </w:rPr>
              <w:t> </w:t>
            </w:r>
          </w:p>
          <w:p>
            <w:pPr>
              <w:widowControl/>
              <w:jc w:val="left"/>
              <w:rPr>
                <w:rFonts w:ascii="Arial" w:hAnsi="Arial" w:eastAsia="宋体" w:cs="Arial"/>
                <w:kern w:val="0"/>
                <w:szCs w:val="21"/>
              </w:rPr>
            </w:pPr>
            <w:r>
              <w:rPr>
                <w:rFonts w:hint="eastAsia" w:ascii="仿宋_GB2312" w:hAnsi="Arial" w:eastAsia="仿宋_GB2312" w:cs="Arial"/>
                <w:kern w:val="0"/>
                <w:sz w:val="24"/>
                <w:szCs w:val="24"/>
              </w:rPr>
              <w:t> </w:t>
            </w:r>
          </w:p>
          <w:p>
            <w:pPr>
              <w:widowControl/>
              <w:ind w:firstLine="3120"/>
              <w:rPr>
                <w:rFonts w:ascii="Arial" w:hAnsi="Arial" w:eastAsia="宋体" w:cs="Arial"/>
                <w:kern w:val="0"/>
                <w:szCs w:val="21"/>
              </w:rPr>
            </w:pPr>
            <w:r>
              <w:rPr>
                <w:rFonts w:hint="eastAsia" w:ascii="仿宋_GB2312" w:hAnsi="Arial" w:eastAsia="仿宋_GB2312" w:cs="Arial"/>
                <w:kern w:val="0"/>
                <w:sz w:val="24"/>
                <w:szCs w:val="24"/>
              </w:rPr>
              <w:t>（盖  章）</w:t>
            </w:r>
          </w:p>
          <w:p>
            <w:pPr>
              <w:widowControl/>
              <w:ind w:firstLine="2640"/>
              <w:jc w:val="left"/>
              <w:rPr>
                <w:rFonts w:ascii="Arial" w:hAnsi="Arial" w:eastAsia="宋体" w:cs="Arial"/>
                <w:kern w:val="0"/>
                <w:szCs w:val="21"/>
              </w:rPr>
            </w:pPr>
            <w:r>
              <w:rPr>
                <w:rFonts w:hint="eastAsia" w:ascii="仿宋_GB2312" w:hAnsi="Arial" w:eastAsia="仿宋_GB2312" w:cs="Arial"/>
                <w:kern w:val="0"/>
                <w:sz w:val="24"/>
                <w:szCs w:val="24"/>
              </w:rPr>
              <w:t>年   月   日</w:t>
            </w:r>
          </w:p>
        </w:tc>
        <w:tc>
          <w:tcPr>
            <w:tcW w:w="216"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1995" w:hRule="atLeast"/>
          <w:jc w:val="center"/>
        </w:trPr>
        <w:tc>
          <w:tcPr>
            <w:tcW w:w="4198" w:type="dxa"/>
            <w:gridSpan w:val="5"/>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rPr>
                <w:rFonts w:ascii="Arial" w:hAnsi="Arial" w:eastAsia="宋体" w:cs="Arial"/>
                <w:kern w:val="0"/>
                <w:szCs w:val="21"/>
              </w:rPr>
            </w:pPr>
            <w:r>
              <w:rPr>
                <w:rFonts w:hint="eastAsia" w:ascii="仿宋_GB2312" w:hAnsi="Arial" w:eastAsia="仿宋_GB2312" w:cs="Arial"/>
                <w:kern w:val="0"/>
                <w:sz w:val="24"/>
                <w:szCs w:val="24"/>
              </w:rPr>
              <w:t>市级行业行政主管部门意见：</w:t>
            </w:r>
          </w:p>
          <w:p>
            <w:pPr>
              <w:widowControl/>
              <w:ind w:firstLine="3000"/>
              <w:rPr>
                <w:rFonts w:ascii="Arial" w:hAnsi="Arial" w:eastAsia="宋体" w:cs="Arial"/>
                <w:kern w:val="0"/>
                <w:szCs w:val="21"/>
              </w:rPr>
            </w:pPr>
            <w:r>
              <w:rPr>
                <w:rFonts w:hint="eastAsia" w:ascii="仿宋_GB2312" w:hAnsi="Arial" w:eastAsia="仿宋_GB2312" w:cs="Arial"/>
                <w:kern w:val="0"/>
                <w:sz w:val="24"/>
                <w:szCs w:val="24"/>
              </w:rPr>
              <w:t> </w:t>
            </w:r>
          </w:p>
          <w:p>
            <w:pPr>
              <w:widowControl/>
              <w:ind w:firstLine="3000"/>
              <w:rPr>
                <w:rFonts w:ascii="Arial" w:hAnsi="Arial" w:eastAsia="宋体" w:cs="Arial"/>
                <w:kern w:val="0"/>
                <w:szCs w:val="21"/>
              </w:rPr>
            </w:pPr>
            <w:r>
              <w:rPr>
                <w:rFonts w:hint="eastAsia" w:ascii="仿宋_GB2312" w:hAnsi="Arial" w:eastAsia="仿宋_GB2312" w:cs="Arial"/>
                <w:kern w:val="0"/>
                <w:sz w:val="24"/>
                <w:szCs w:val="24"/>
              </w:rPr>
              <w:t> </w:t>
            </w:r>
          </w:p>
          <w:p>
            <w:pPr>
              <w:widowControl/>
              <w:ind w:firstLine="3000"/>
              <w:rPr>
                <w:rFonts w:ascii="Arial" w:hAnsi="Arial" w:eastAsia="宋体" w:cs="Arial"/>
                <w:kern w:val="0"/>
                <w:szCs w:val="21"/>
              </w:rPr>
            </w:pPr>
            <w:r>
              <w:rPr>
                <w:rFonts w:hint="eastAsia" w:ascii="仿宋_GB2312" w:hAnsi="Arial" w:eastAsia="仿宋_GB2312" w:cs="Arial"/>
                <w:kern w:val="0"/>
                <w:sz w:val="24"/>
                <w:szCs w:val="24"/>
              </w:rPr>
              <w:t> </w:t>
            </w:r>
          </w:p>
          <w:p>
            <w:pPr>
              <w:widowControl/>
              <w:ind w:firstLine="3000"/>
              <w:rPr>
                <w:rFonts w:ascii="Arial" w:hAnsi="Arial" w:eastAsia="宋体" w:cs="Arial"/>
                <w:kern w:val="0"/>
                <w:szCs w:val="21"/>
              </w:rPr>
            </w:pPr>
            <w:r>
              <w:rPr>
                <w:rFonts w:hint="eastAsia" w:ascii="仿宋_GB2312" w:hAnsi="Arial" w:eastAsia="仿宋_GB2312" w:cs="Arial"/>
                <w:kern w:val="0"/>
                <w:sz w:val="24"/>
                <w:szCs w:val="24"/>
              </w:rPr>
              <w:t> </w:t>
            </w:r>
          </w:p>
          <w:p>
            <w:pPr>
              <w:widowControl/>
              <w:ind w:firstLine="3000"/>
              <w:rPr>
                <w:rFonts w:ascii="Arial" w:hAnsi="Arial" w:eastAsia="宋体" w:cs="Arial"/>
                <w:kern w:val="0"/>
                <w:szCs w:val="21"/>
              </w:rPr>
            </w:pPr>
            <w:r>
              <w:rPr>
                <w:rFonts w:hint="eastAsia" w:ascii="仿宋_GB2312" w:hAnsi="Arial" w:eastAsia="仿宋_GB2312" w:cs="Arial"/>
                <w:kern w:val="0"/>
                <w:sz w:val="24"/>
                <w:szCs w:val="24"/>
              </w:rPr>
              <w:t>（盖  章）</w:t>
            </w:r>
          </w:p>
          <w:p>
            <w:pPr>
              <w:widowControl/>
              <w:ind w:firstLine="2640"/>
              <w:rPr>
                <w:rFonts w:ascii="Arial" w:hAnsi="Arial" w:eastAsia="宋体" w:cs="Arial"/>
                <w:kern w:val="0"/>
                <w:szCs w:val="21"/>
              </w:rPr>
            </w:pPr>
            <w:r>
              <w:rPr>
                <w:rFonts w:hint="eastAsia" w:ascii="仿宋_GB2312" w:hAnsi="Arial" w:eastAsia="仿宋_GB2312" w:cs="Arial"/>
                <w:kern w:val="0"/>
                <w:sz w:val="24"/>
                <w:szCs w:val="24"/>
              </w:rPr>
              <w:t>年   月   日</w:t>
            </w:r>
          </w:p>
        </w:tc>
        <w:tc>
          <w:tcPr>
            <w:tcW w:w="4300" w:type="dxa"/>
            <w:gridSpan w:val="4"/>
            <w:tcBorders>
              <w:top w:val="nil"/>
              <w:left w:val="nil"/>
              <w:bottom w:val="single" w:color="auto" w:sz="6" w:space="0"/>
              <w:right w:val="single" w:color="auto" w:sz="6" w:space="0"/>
            </w:tcBorders>
            <w:tcMar>
              <w:top w:w="0" w:type="dxa"/>
              <w:left w:w="105" w:type="dxa"/>
              <w:bottom w:w="0" w:type="dxa"/>
              <w:right w:w="105" w:type="dxa"/>
            </w:tcMar>
          </w:tcPr>
          <w:p>
            <w:pPr>
              <w:widowControl/>
              <w:rPr>
                <w:rFonts w:ascii="Arial" w:hAnsi="Arial" w:eastAsia="宋体" w:cs="Arial"/>
                <w:kern w:val="0"/>
                <w:szCs w:val="21"/>
              </w:rPr>
            </w:pPr>
            <w:r>
              <w:rPr>
                <w:rFonts w:hint="eastAsia" w:ascii="仿宋_GB2312" w:hAnsi="Arial" w:eastAsia="仿宋_GB2312" w:cs="Arial"/>
                <w:kern w:val="0"/>
                <w:sz w:val="24"/>
                <w:szCs w:val="24"/>
              </w:rPr>
              <w:t>省级行业行政主管部门意见：</w:t>
            </w:r>
          </w:p>
          <w:p>
            <w:pPr>
              <w:widowControl/>
              <w:ind w:right="480"/>
              <w:jc w:val="center"/>
              <w:rPr>
                <w:rFonts w:ascii="Arial" w:hAnsi="Arial" w:eastAsia="宋体" w:cs="Arial"/>
                <w:kern w:val="0"/>
                <w:szCs w:val="21"/>
              </w:rPr>
            </w:pPr>
            <w:r>
              <w:rPr>
                <w:rFonts w:hint="eastAsia" w:ascii="仿宋_GB2312" w:hAnsi="Arial" w:eastAsia="仿宋_GB2312" w:cs="Arial"/>
                <w:kern w:val="0"/>
                <w:sz w:val="24"/>
                <w:szCs w:val="24"/>
              </w:rPr>
              <w:t> </w:t>
            </w:r>
          </w:p>
          <w:p>
            <w:pPr>
              <w:widowControl/>
              <w:ind w:right="480"/>
              <w:jc w:val="center"/>
              <w:rPr>
                <w:rFonts w:ascii="Arial" w:hAnsi="Arial" w:eastAsia="宋体" w:cs="Arial"/>
                <w:kern w:val="0"/>
                <w:szCs w:val="21"/>
              </w:rPr>
            </w:pPr>
            <w:r>
              <w:rPr>
                <w:rFonts w:hint="eastAsia" w:ascii="仿宋_GB2312" w:hAnsi="Arial" w:eastAsia="仿宋_GB2312" w:cs="Arial"/>
                <w:kern w:val="0"/>
                <w:sz w:val="24"/>
                <w:szCs w:val="24"/>
              </w:rPr>
              <w:t> </w:t>
            </w:r>
          </w:p>
          <w:p>
            <w:pPr>
              <w:widowControl/>
              <w:ind w:right="480"/>
              <w:jc w:val="center"/>
              <w:rPr>
                <w:rFonts w:ascii="Arial" w:hAnsi="Arial" w:eastAsia="宋体" w:cs="Arial"/>
                <w:kern w:val="0"/>
                <w:szCs w:val="21"/>
              </w:rPr>
            </w:pPr>
            <w:r>
              <w:rPr>
                <w:rFonts w:hint="eastAsia" w:ascii="仿宋_GB2312" w:hAnsi="Arial" w:eastAsia="仿宋_GB2312" w:cs="Arial"/>
                <w:kern w:val="0"/>
                <w:sz w:val="24"/>
                <w:szCs w:val="24"/>
              </w:rPr>
              <w:t> </w:t>
            </w:r>
          </w:p>
          <w:p>
            <w:pPr>
              <w:widowControl/>
              <w:ind w:right="480"/>
              <w:jc w:val="center"/>
              <w:rPr>
                <w:rFonts w:ascii="Arial" w:hAnsi="Arial" w:eastAsia="宋体" w:cs="Arial"/>
                <w:kern w:val="0"/>
                <w:szCs w:val="21"/>
              </w:rPr>
            </w:pPr>
            <w:r>
              <w:rPr>
                <w:rFonts w:hint="eastAsia" w:ascii="仿宋_GB2312" w:hAnsi="Arial" w:eastAsia="仿宋_GB2312" w:cs="Arial"/>
                <w:kern w:val="0"/>
                <w:sz w:val="24"/>
                <w:szCs w:val="24"/>
              </w:rPr>
              <w:t> </w:t>
            </w:r>
          </w:p>
          <w:p>
            <w:pPr>
              <w:widowControl/>
              <w:ind w:firstLine="3120"/>
              <w:rPr>
                <w:rFonts w:ascii="Arial" w:hAnsi="Arial" w:eastAsia="宋体" w:cs="Arial"/>
                <w:kern w:val="0"/>
                <w:szCs w:val="21"/>
              </w:rPr>
            </w:pPr>
            <w:r>
              <w:rPr>
                <w:rFonts w:hint="eastAsia" w:ascii="仿宋_GB2312" w:hAnsi="Arial" w:eastAsia="仿宋_GB2312" w:cs="Arial"/>
                <w:kern w:val="0"/>
                <w:sz w:val="24"/>
                <w:szCs w:val="24"/>
              </w:rPr>
              <w:t>（盖  章）</w:t>
            </w:r>
          </w:p>
          <w:p>
            <w:pPr>
              <w:widowControl/>
              <w:ind w:firstLine="2640"/>
              <w:rPr>
                <w:rFonts w:ascii="Arial" w:hAnsi="Arial" w:eastAsia="宋体" w:cs="Arial"/>
                <w:kern w:val="0"/>
                <w:szCs w:val="21"/>
              </w:rPr>
            </w:pPr>
            <w:r>
              <w:rPr>
                <w:rFonts w:hint="eastAsia" w:ascii="仿宋_GB2312" w:hAnsi="Arial" w:eastAsia="仿宋_GB2312" w:cs="Arial"/>
                <w:kern w:val="0"/>
                <w:sz w:val="24"/>
                <w:szCs w:val="24"/>
              </w:rPr>
              <w:t>年   月   日</w:t>
            </w:r>
          </w:p>
        </w:tc>
        <w:tc>
          <w:tcPr>
            <w:tcW w:w="216"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r>
    </w:tbl>
    <w:p>
      <w:pPr>
        <w:widowControl/>
        <w:shd w:val="clear" w:color="auto" w:fill="FFFFFF"/>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br w:type="textWrapping"/>
      </w:r>
    </w:p>
    <w:p>
      <w:pPr>
        <w:widowControl/>
        <w:shd w:val="clear" w:color="auto" w:fill="FFFFFF"/>
        <w:spacing w:line="315" w:lineRule="atLeast"/>
        <w:jc w:val="left"/>
        <w:rPr>
          <w:rFonts w:hint="eastAsia" w:ascii="宋体" w:hAnsi="宋体" w:eastAsia="宋体" w:cs="宋体"/>
          <w:color w:val="333333"/>
          <w:kern w:val="0"/>
          <w:szCs w:val="21"/>
        </w:rPr>
      </w:pPr>
      <w:r>
        <w:rPr>
          <w:rFonts w:hint="eastAsia" w:ascii="黑体" w:hAnsi="黑体" w:eastAsia="黑体" w:cs="宋体"/>
          <w:color w:val="333333"/>
          <w:kern w:val="0"/>
          <w:sz w:val="32"/>
          <w:szCs w:val="32"/>
        </w:rPr>
        <w:t>附件3</w:t>
      </w:r>
    </w:p>
    <w:p>
      <w:pPr>
        <w:widowControl/>
        <w:shd w:val="clear" w:color="auto" w:fill="FFFFFF"/>
        <w:spacing w:line="315" w:lineRule="atLeast"/>
        <w:jc w:val="center"/>
        <w:rPr>
          <w:rFonts w:hint="eastAsia" w:ascii="宋体" w:hAnsi="宋体" w:eastAsia="宋体" w:cs="宋体"/>
          <w:color w:val="333333"/>
          <w:kern w:val="0"/>
          <w:szCs w:val="21"/>
        </w:rPr>
      </w:pPr>
      <w:r>
        <w:rPr>
          <w:rFonts w:hint="eastAsia" w:ascii="黑体" w:hAnsi="黑体" w:eastAsia="黑体" w:cs="宋体"/>
          <w:color w:val="333333"/>
          <w:kern w:val="0"/>
          <w:sz w:val="44"/>
          <w:szCs w:val="44"/>
        </w:rPr>
        <w:t>浙江省标准化试点项目验收评价细则（农业农村）</w:t>
      </w:r>
    </w:p>
    <w:p>
      <w:pPr>
        <w:widowControl/>
        <w:shd w:val="clear" w:color="auto" w:fill="FFFFFF"/>
        <w:rPr>
          <w:rFonts w:hint="eastAsia" w:ascii="Arial" w:hAnsi="Arial" w:eastAsia="微软雅黑" w:cs="Arial"/>
          <w:color w:val="333333"/>
          <w:kern w:val="0"/>
          <w:szCs w:val="21"/>
        </w:rPr>
      </w:pPr>
      <w:r>
        <w:rPr>
          <w:rFonts w:hint="eastAsia" w:ascii="楷体_GB2312" w:hAnsi="Arial" w:eastAsia="楷体_GB2312" w:cs="Arial"/>
          <w:color w:val="333333"/>
          <w:kern w:val="0"/>
          <w:sz w:val="30"/>
          <w:szCs w:val="30"/>
        </w:rPr>
        <w:t>项目名称：</w:t>
      </w:r>
      <w:r>
        <w:rPr>
          <w:rFonts w:hint="eastAsia" w:ascii="楷体_GB2312" w:hAnsi="Arial" w:eastAsia="楷体_GB2312" w:cs="Arial"/>
          <w:color w:val="333333"/>
          <w:kern w:val="0"/>
          <w:sz w:val="30"/>
          <w:szCs w:val="30"/>
          <w:u w:val="single"/>
        </w:rPr>
        <w:t>                                                 </w:t>
      </w:r>
      <w:r>
        <w:rPr>
          <w:rFonts w:hint="eastAsia" w:ascii="楷体_GB2312" w:hAnsi="Arial" w:eastAsia="楷体_GB2312" w:cs="Arial"/>
          <w:color w:val="333333"/>
          <w:kern w:val="0"/>
          <w:sz w:val="30"/>
          <w:szCs w:val="30"/>
        </w:rPr>
        <w:t>  项目承担单位：</w:t>
      </w:r>
      <w:r>
        <w:rPr>
          <w:rFonts w:hint="eastAsia" w:ascii="楷体_GB2312" w:hAnsi="Arial" w:eastAsia="楷体_GB2312" w:cs="Arial"/>
          <w:color w:val="333333"/>
          <w:kern w:val="0"/>
          <w:sz w:val="30"/>
          <w:szCs w:val="30"/>
          <w:u w:val="single"/>
        </w:rPr>
        <w:t>                   </w:t>
      </w:r>
    </w:p>
    <w:tbl>
      <w:tblPr>
        <w:tblStyle w:val="2"/>
        <w:tblW w:w="8722" w:type="dxa"/>
        <w:jc w:val="center"/>
        <w:tblInd w:w="0" w:type="dxa"/>
        <w:tblLayout w:type="fixed"/>
        <w:tblCellMar>
          <w:top w:w="15" w:type="dxa"/>
          <w:left w:w="15" w:type="dxa"/>
          <w:bottom w:w="15" w:type="dxa"/>
          <w:right w:w="15" w:type="dxa"/>
        </w:tblCellMar>
      </w:tblPr>
      <w:tblGrid>
        <w:gridCol w:w="878"/>
        <w:gridCol w:w="824"/>
        <w:gridCol w:w="9"/>
        <w:gridCol w:w="1960"/>
        <w:gridCol w:w="656"/>
        <w:gridCol w:w="2857"/>
        <w:gridCol w:w="656"/>
        <w:gridCol w:w="868"/>
        <w:gridCol w:w="14"/>
      </w:tblGrid>
      <w:tr>
        <w:tblPrEx>
          <w:tblLayout w:type="fixed"/>
          <w:tblCellMar>
            <w:top w:w="15" w:type="dxa"/>
            <w:left w:w="15" w:type="dxa"/>
            <w:bottom w:w="15" w:type="dxa"/>
            <w:right w:w="15" w:type="dxa"/>
          </w:tblCellMar>
        </w:tblPrEx>
        <w:trPr>
          <w:trHeight w:val="810" w:hRule="atLeast"/>
          <w:jc w:val="center"/>
        </w:trPr>
        <w:tc>
          <w:tcPr>
            <w:tcW w:w="87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285" w:lineRule="atLeast"/>
              <w:ind w:left="60" w:right="45"/>
              <w:jc w:val="center"/>
              <w:rPr>
                <w:rFonts w:ascii="Arial" w:hAnsi="Arial" w:eastAsia="宋体" w:cs="Arial"/>
                <w:kern w:val="0"/>
                <w:szCs w:val="21"/>
              </w:rPr>
            </w:pPr>
            <w:r>
              <w:rPr>
                <w:rFonts w:hint="eastAsia" w:ascii="宋体" w:hAnsi="宋体" w:eastAsia="宋体" w:cs="Arial"/>
                <w:b/>
                <w:bCs/>
                <w:kern w:val="0"/>
                <w:szCs w:val="21"/>
              </w:rPr>
              <w:t>评价</w:t>
            </w:r>
          </w:p>
          <w:p>
            <w:pPr>
              <w:widowControl/>
              <w:spacing w:line="285" w:lineRule="atLeast"/>
              <w:ind w:left="60" w:right="45"/>
              <w:jc w:val="center"/>
              <w:rPr>
                <w:rFonts w:ascii="Arial" w:hAnsi="Arial" w:eastAsia="宋体" w:cs="Arial"/>
                <w:kern w:val="0"/>
                <w:szCs w:val="21"/>
              </w:rPr>
            </w:pPr>
            <w:r>
              <w:rPr>
                <w:rFonts w:hint="eastAsia" w:ascii="宋体" w:hAnsi="宋体" w:eastAsia="宋体" w:cs="Arial"/>
                <w:b/>
                <w:bCs/>
                <w:kern w:val="0"/>
                <w:szCs w:val="21"/>
              </w:rPr>
              <w:t>项目</w:t>
            </w:r>
          </w:p>
        </w:tc>
        <w:tc>
          <w:tcPr>
            <w:tcW w:w="82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285" w:lineRule="atLeast"/>
              <w:ind w:left="60" w:right="45"/>
              <w:jc w:val="center"/>
              <w:rPr>
                <w:rFonts w:ascii="Arial" w:hAnsi="Arial" w:eastAsia="宋体" w:cs="Arial"/>
                <w:kern w:val="0"/>
                <w:szCs w:val="21"/>
              </w:rPr>
            </w:pPr>
            <w:r>
              <w:rPr>
                <w:rFonts w:hint="eastAsia" w:ascii="宋体" w:hAnsi="宋体" w:eastAsia="宋体" w:cs="Arial"/>
                <w:b/>
                <w:bCs/>
                <w:kern w:val="0"/>
                <w:szCs w:val="21"/>
              </w:rPr>
              <w:t>评价</w:t>
            </w:r>
          </w:p>
          <w:p>
            <w:pPr>
              <w:widowControl/>
              <w:spacing w:line="285" w:lineRule="atLeast"/>
              <w:ind w:left="60" w:right="45"/>
              <w:jc w:val="center"/>
              <w:rPr>
                <w:rFonts w:ascii="Arial" w:hAnsi="Arial" w:eastAsia="宋体" w:cs="Arial"/>
                <w:kern w:val="0"/>
                <w:szCs w:val="21"/>
              </w:rPr>
            </w:pPr>
            <w:r>
              <w:rPr>
                <w:rFonts w:hint="eastAsia" w:ascii="宋体" w:hAnsi="宋体" w:eastAsia="宋体" w:cs="Arial"/>
                <w:b/>
                <w:bCs/>
                <w:kern w:val="0"/>
                <w:szCs w:val="21"/>
              </w:rPr>
              <w:t>内容</w:t>
            </w:r>
          </w:p>
        </w:tc>
        <w:tc>
          <w:tcPr>
            <w:tcW w:w="1969" w:type="dxa"/>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285" w:lineRule="atLeast"/>
              <w:ind w:left="60" w:right="45"/>
              <w:jc w:val="center"/>
              <w:rPr>
                <w:rFonts w:ascii="Arial" w:hAnsi="Arial" w:eastAsia="宋体" w:cs="Arial"/>
                <w:kern w:val="0"/>
                <w:szCs w:val="21"/>
              </w:rPr>
            </w:pPr>
            <w:r>
              <w:rPr>
                <w:rFonts w:hint="eastAsia" w:ascii="宋体" w:hAnsi="宋体" w:eastAsia="宋体" w:cs="Arial"/>
                <w:b/>
                <w:bCs/>
                <w:kern w:val="0"/>
                <w:szCs w:val="21"/>
              </w:rPr>
              <w:t>内容要求</w:t>
            </w:r>
          </w:p>
        </w:tc>
        <w:tc>
          <w:tcPr>
            <w:tcW w:w="656"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285" w:lineRule="atLeast"/>
              <w:ind w:left="60" w:right="45"/>
              <w:jc w:val="center"/>
              <w:rPr>
                <w:rFonts w:ascii="Arial" w:hAnsi="Arial" w:eastAsia="宋体" w:cs="Arial"/>
                <w:kern w:val="0"/>
                <w:szCs w:val="21"/>
              </w:rPr>
            </w:pPr>
            <w:r>
              <w:rPr>
                <w:rFonts w:hint="eastAsia" w:ascii="宋体" w:hAnsi="宋体" w:eastAsia="宋体" w:cs="Arial"/>
                <w:b/>
                <w:bCs/>
                <w:kern w:val="0"/>
                <w:szCs w:val="21"/>
              </w:rPr>
              <w:t>分值</w:t>
            </w:r>
          </w:p>
        </w:tc>
        <w:tc>
          <w:tcPr>
            <w:tcW w:w="2857"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285" w:lineRule="atLeast"/>
              <w:ind w:left="60" w:right="45"/>
              <w:jc w:val="center"/>
              <w:rPr>
                <w:rFonts w:ascii="Arial" w:hAnsi="Arial" w:eastAsia="宋体" w:cs="Arial"/>
                <w:kern w:val="0"/>
                <w:szCs w:val="21"/>
              </w:rPr>
            </w:pPr>
            <w:r>
              <w:rPr>
                <w:rFonts w:hint="eastAsia" w:ascii="宋体" w:hAnsi="宋体" w:eastAsia="宋体" w:cs="Arial"/>
                <w:b/>
                <w:bCs/>
                <w:kern w:val="0"/>
                <w:szCs w:val="21"/>
              </w:rPr>
              <w:t>评分标准</w:t>
            </w:r>
          </w:p>
        </w:tc>
        <w:tc>
          <w:tcPr>
            <w:tcW w:w="656"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285" w:lineRule="atLeast"/>
              <w:ind w:left="60" w:right="45"/>
              <w:jc w:val="center"/>
              <w:rPr>
                <w:rFonts w:ascii="Arial" w:hAnsi="Arial" w:eastAsia="宋体" w:cs="Arial"/>
                <w:kern w:val="0"/>
                <w:szCs w:val="21"/>
              </w:rPr>
            </w:pPr>
            <w:r>
              <w:rPr>
                <w:rFonts w:hint="eastAsia" w:ascii="宋体" w:hAnsi="宋体" w:eastAsia="宋体" w:cs="Arial"/>
                <w:b/>
                <w:bCs/>
                <w:kern w:val="0"/>
                <w:szCs w:val="21"/>
              </w:rPr>
              <w:t>得分</w:t>
            </w:r>
          </w:p>
        </w:tc>
        <w:tc>
          <w:tcPr>
            <w:tcW w:w="86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285" w:lineRule="atLeast"/>
              <w:ind w:left="60" w:right="45"/>
              <w:jc w:val="center"/>
              <w:rPr>
                <w:rFonts w:ascii="Arial" w:hAnsi="Arial" w:eastAsia="宋体" w:cs="Arial"/>
                <w:kern w:val="0"/>
                <w:szCs w:val="21"/>
              </w:rPr>
            </w:pPr>
            <w:r>
              <w:rPr>
                <w:rFonts w:hint="eastAsia" w:ascii="宋体" w:hAnsi="宋体" w:eastAsia="宋体" w:cs="Arial"/>
                <w:b/>
                <w:bCs/>
                <w:kern w:val="0"/>
                <w:szCs w:val="21"/>
              </w:rPr>
              <w:t>备注</w:t>
            </w:r>
          </w:p>
        </w:tc>
        <w:tc>
          <w:tcPr>
            <w:tcW w:w="14" w:type="dxa"/>
            <w:tcBorders>
              <w:top w:val="nil"/>
              <w:left w:val="nil"/>
              <w:bottom w:val="single" w:color="000000" w:sz="6" w:space="0"/>
              <w:right w:val="nil"/>
            </w:tcBorders>
            <w:tcMar>
              <w:top w:w="0" w:type="dxa"/>
              <w:left w:w="0" w:type="dxa"/>
              <w:bottom w:w="0" w:type="dxa"/>
              <w:right w:w="0"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375" w:hRule="atLeast"/>
          <w:jc w:val="center"/>
        </w:trPr>
        <w:tc>
          <w:tcPr>
            <w:tcW w:w="878" w:type="dxa"/>
            <w:vMerge w:val="restart"/>
            <w:tcBorders>
              <w:top w:val="single" w:color="000000" w:sz="6" w:space="0"/>
              <w:left w:val="single" w:color="000000" w:sz="6" w:space="0"/>
              <w:bottom w:val="nil"/>
              <w:right w:val="single" w:color="000000" w:sz="6" w:space="0"/>
            </w:tcBorders>
            <w:tcMar>
              <w:top w:w="0" w:type="dxa"/>
              <w:left w:w="105" w:type="dxa"/>
              <w:bottom w:w="0" w:type="dxa"/>
              <w:right w:w="105" w:type="dxa"/>
            </w:tcMar>
            <w:vAlign w:val="center"/>
          </w:tcPr>
          <w:p>
            <w:pPr>
              <w:widowControl/>
              <w:spacing w:line="285" w:lineRule="atLeast"/>
              <w:ind w:left="60" w:right="45"/>
              <w:jc w:val="center"/>
              <w:rPr>
                <w:rFonts w:ascii="Arial" w:hAnsi="Arial" w:eastAsia="宋体" w:cs="Arial"/>
                <w:kern w:val="0"/>
                <w:szCs w:val="21"/>
              </w:rPr>
            </w:pPr>
            <w:r>
              <w:rPr>
                <w:rFonts w:hint="eastAsia" w:ascii="宋体" w:hAnsi="宋体" w:eastAsia="宋体" w:cs="Arial"/>
                <w:b/>
                <w:bCs/>
                <w:kern w:val="0"/>
                <w:szCs w:val="21"/>
              </w:rPr>
              <w:t>一、基础工作（18分）</w:t>
            </w:r>
          </w:p>
        </w:tc>
        <w:tc>
          <w:tcPr>
            <w:tcW w:w="833" w:type="dxa"/>
            <w:gridSpan w:val="2"/>
            <w:tcBorders>
              <w:top w:val="single" w:color="000000" w:sz="6" w:space="0"/>
              <w:left w:val="nil"/>
              <w:bottom w:val="single" w:color="000000" w:sz="6" w:space="0"/>
              <w:right w:val="nil"/>
            </w:tcBorders>
            <w:tcMar>
              <w:top w:w="0" w:type="dxa"/>
              <w:left w:w="105" w:type="dxa"/>
              <w:bottom w:w="0" w:type="dxa"/>
              <w:right w:w="105" w:type="dxa"/>
            </w:tcMar>
            <w:vAlign w:val="center"/>
          </w:tcPr>
          <w:p>
            <w:pPr>
              <w:widowControl/>
              <w:jc w:val="left"/>
              <w:rPr>
                <w:rFonts w:ascii="Arial" w:hAnsi="Arial" w:eastAsia="宋体" w:cs="Arial"/>
                <w:kern w:val="0"/>
                <w:szCs w:val="21"/>
              </w:rPr>
            </w:pPr>
            <w:r>
              <w:rPr>
                <w:rFonts w:hint="eastAsia" w:ascii="宋体" w:hAnsi="宋体" w:eastAsia="宋体" w:cs="Arial"/>
                <w:kern w:val="0"/>
                <w:szCs w:val="21"/>
              </w:rPr>
              <w:t>1.1组织机构建设</w:t>
            </w:r>
          </w:p>
        </w:tc>
        <w:tc>
          <w:tcPr>
            <w:tcW w:w="1960"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jc w:val="left"/>
              <w:rPr>
                <w:rFonts w:ascii="Arial" w:hAnsi="Arial" w:eastAsia="宋体" w:cs="Arial"/>
                <w:kern w:val="0"/>
                <w:szCs w:val="21"/>
              </w:rPr>
            </w:pPr>
            <w:r>
              <w:rPr>
                <w:rFonts w:hint="eastAsia" w:ascii="宋体" w:hAnsi="宋体" w:eastAsia="宋体" w:cs="Arial"/>
                <w:kern w:val="0"/>
                <w:szCs w:val="21"/>
              </w:rPr>
              <w:t>建立标准化试点领导机构和工作机构。</w:t>
            </w:r>
          </w:p>
        </w:tc>
        <w:tc>
          <w:tcPr>
            <w:tcW w:w="656" w:type="dxa"/>
            <w:tcBorders>
              <w:top w:val="single" w:color="000000" w:sz="6" w:space="0"/>
              <w:left w:val="nil"/>
              <w:bottom w:val="single" w:color="000000" w:sz="6" w:space="0"/>
              <w:right w:val="nil"/>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宋体" w:hAnsi="宋体" w:eastAsia="宋体" w:cs="Arial"/>
                <w:kern w:val="0"/>
                <w:szCs w:val="21"/>
              </w:rPr>
              <w:t>3</w:t>
            </w:r>
          </w:p>
        </w:tc>
        <w:tc>
          <w:tcPr>
            <w:tcW w:w="2857"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jc w:val="left"/>
              <w:rPr>
                <w:rFonts w:ascii="Arial" w:hAnsi="Arial" w:eastAsia="宋体" w:cs="Arial"/>
                <w:kern w:val="0"/>
                <w:szCs w:val="21"/>
              </w:rPr>
            </w:pPr>
            <w:r>
              <w:rPr>
                <w:rFonts w:hint="eastAsia" w:ascii="宋体" w:hAnsi="宋体" w:eastAsia="宋体" w:cs="Arial"/>
                <w:kern w:val="0"/>
                <w:szCs w:val="21"/>
              </w:rPr>
              <w:t>a)建立标准化试点领导机构和工作机构，1分；</w:t>
            </w:r>
          </w:p>
          <w:p>
            <w:pPr>
              <w:widowControl/>
              <w:jc w:val="left"/>
              <w:rPr>
                <w:rFonts w:ascii="Arial" w:hAnsi="Arial" w:eastAsia="宋体" w:cs="Arial"/>
                <w:kern w:val="0"/>
                <w:szCs w:val="21"/>
              </w:rPr>
            </w:pPr>
            <w:r>
              <w:rPr>
                <w:rFonts w:hint="eastAsia" w:ascii="宋体" w:hAnsi="宋体" w:eastAsia="宋体" w:cs="Arial"/>
                <w:kern w:val="0"/>
                <w:szCs w:val="21"/>
              </w:rPr>
              <w:t>b)机构成立、运行的制度文件齐全，1分；</w:t>
            </w:r>
            <w:r>
              <w:rPr>
                <w:rFonts w:hint="eastAsia" w:ascii="宋体" w:hAnsi="宋体" w:eastAsia="宋体" w:cs="Arial"/>
                <w:kern w:val="0"/>
                <w:szCs w:val="21"/>
              </w:rPr>
              <w:br w:type="textWrapping"/>
            </w:r>
            <w:r>
              <w:rPr>
                <w:rFonts w:hint="eastAsia" w:ascii="宋体" w:hAnsi="宋体" w:eastAsia="宋体" w:cs="Arial"/>
                <w:kern w:val="0"/>
                <w:szCs w:val="21"/>
              </w:rPr>
              <w:t>c)机构分工有序、人员职责明确， 1分。</w:t>
            </w:r>
          </w:p>
        </w:tc>
        <w:tc>
          <w:tcPr>
            <w:tcW w:w="656" w:type="dxa"/>
            <w:tcBorders>
              <w:top w:val="single" w:color="000000" w:sz="6" w:space="0"/>
              <w:left w:val="nil"/>
              <w:bottom w:val="single" w:color="000000" w:sz="6" w:space="0"/>
              <w:right w:val="nil"/>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882" w:type="dxa"/>
            <w:gridSpan w:val="2"/>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375" w:hRule="atLeast"/>
          <w:jc w:val="center"/>
        </w:trPr>
        <w:tc>
          <w:tcPr>
            <w:tcW w:w="878" w:type="dxa"/>
            <w:vMerge w:val="continue"/>
            <w:tcBorders>
              <w:top w:val="single" w:color="000000" w:sz="6" w:space="0"/>
              <w:left w:val="single" w:color="000000" w:sz="6" w:space="0"/>
              <w:bottom w:val="nil"/>
              <w:right w:val="single" w:color="000000" w:sz="6" w:space="0"/>
            </w:tcBorders>
            <w:vAlign w:val="center"/>
          </w:tcPr>
          <w:p>
            <w:pPr>
              <w:widowControl/>
              <w:jc w:val="left"/>
              <w:rPr>
                <w:rFonts w:ascii="Arial" w:hAnsi="Arial" w:eastAsia="宋体" w:cs="Arial"/>
                <w:kern w:val="0"/>
                <w:szCs w:val="21"/>
              </w:rPr>
            </w:pPr>
          </w:p>
        </w:tc>
        <w:tc>
          <w:tcPr>
            <w:tcW w:w="833" w:type="dxa"/>
            <w:gridSpan w:val="2"/>
            <w:tcBorders>
              <w:top w:val="nil"/>
              <w:left w:val="nil"/>
              <w:bottom w:val="single" w:color="000000" w:sz="6" w:space="0"/>
              <w:right w:val="nil"/>
            </w:tcBorders>
            <w:tcMar>
              <w:top w:w="0" w:type="dxa"/>
              <w:left w:w="105" w:type="dxa"/>
              <w:bottom w:w="0" w:type="dxa"/>
              <w:right w:w="105" w:type="dxa"/>
            </w:tcMar>
            <w:vAlign w:val="center"/>
          </w:tcPr>
          <w:p>
            <w:pPr>
              <w:widowControl/>
              <w:jc w:val="left"/>
              <w:rPr>
                <w:rFonts w:ascii="Arial" w:hAnsi="Arial" w:eastAsia="宋体" w:cs="Arial"/>
                <w:kern w:val="0"/>
                <w:szCs w:val="21"/>
              </w:rPr>
            </w:pPr>
            <w:r>
              <w:rPr>
                <w:rFonts w:hint="eastAsia" w:ascii="宋体" w:hAnsi="宋体" w:eastAsia="宋体" w:cs="Arial"/>
                <w:kern w:val="0"/>
                <w:szCs w:val="21"/>
              </w:rPr>
              <w:t>1.2组织管理工作</w:t>
            </w:r>
          </w:p>
        </w:tc>
        <w:tc>
          <w:tcPr>
            <w:tcW w:w="196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left"/>
              <w:rPr>
                <w:rFonts w:ascii="Arial" w:hAnsi="Arial" w:eastAsia="宋体" w:cs="Arial"/>
                <w:kern w:val="0"/>
                <w:szCs w:val="21"/>
              </w:rPr>
            </w:pPr>
            <w:r>
              <w:rPr>
                <w:rFonts w:hint="eastAsia" w:ascii="宋体" w:hAnsi="宋体" w:eastAsia="宋体" w:cs="Arial"/>
                <w:kern w:val="0"/>
                <w:szCs w:val="21"/>
              </w:rPr>
              <w:t>制定试点实施方案和年度计划，利用会议或其它有效形式进行广泛动员，组织有计划、有步骤地开展标准化活动。</w:t>
            </w:r>
          </w:p>
        </w:tc>
        <w:tc>
          <w:tcPr>
            <w:tcW w:w="656" w:type="dxa"/>
            <w:tcBorders>
              <w:top w:val="nil"/>
              <w:left w:val="nil"/>
              <w:bottom w:val="single" w:color="000000" w:sz="6" w:space="0"/>
              <w:right w:val="nil"/>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宋体" w:hAnsi="宋体" w:eastAsia="宋体" w:cs="Arial"/>
                <w:kern w:val="0"/>
                <w:szCs w:val="21"/>
              </w:rPr>
              <w:t>6</w:t>
            </w:r>
          </w:p>
        </w:tc>
        <w:tc>
          <w:tcPr>
            <w:tcW w:w="2857"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left"/>
              <w:rPr>
                <w:rFonts w:ascii="Arial" w:hAnsi="Arial" w:eastAsia="宋体" w:cs="Arial"/>
                <w:kern w:val="0"/>
                <w:szCs w:val="21"/>
              </w:rPr>
            </w:pPr>
            <w:r>
              <w:rPr>
                <w:rFonts w:hint="eastAsia" w:ascii="宋体" w:hAnsi="宋体" w:eastAsia="宋体" w:cs="Arial"/>
                <w:kern w:val="0"/>
                <w:szCs w:val="21"/>
              </w:rPr>
              <w:t>a)试点实施方案清晰，明确试点内容、目标、工作步骤和保障措施，2分；</w:t>
            </w:r>
            <w:r>
              <w:rPr>
                <w:rFonts w:hint="eastAsia" w:ascii="宋体" w:hAnsi="宋体" w:eastAsia="宋体" w:cs="Arial"/>
                <w:kern w:val="0"/>
                <w:szCs w:val="21"/>
              </w:rPr>
              <w:br w:type="textWrapping"/>
            </w:r>
            <w:r>
              <w:rPr>
                <w:rFonts w:hint="eastAsia" w:ascii="宋体" w:hAnsi="宋体" w:eastAsia="宋体" w:cs="Arial"/>
                <w:kern w:val="0"/>
                <w:szCs w:val="21"/>
              </w:rPr>
              <w:t>b) 制定年度工作计划，试点单位责任分解明确，组织有序，分工协调配合，2分；</w:t>
            </w:r>
            <w:r>
              <w:rPr>
                <w:rFonts w:hint="eastAsia" w:ascii="宋体" w:hAnsi="宋体" w:eastAsia="宋体" w:cs="Arial"/>
                <w:kern w:val="0"/>
                <w:szCs w:val="21"/>
              </w:rPr>
              <w:br w:type="textWrapping"/>
            </w:r>
            <w:r>
              <w:rPr>
                <w:rFonts w:hint="eastAsia" w:ascii="宋体" w:hAnsi="宋体" w:eastAsia="宋体" w:cs="Arial"/>
                <w:kern w:val="0"/>
                <w:szCs w:val="21"/>
              </w:rPr>
              <w:t>c) 召开动员大会或采用其它形式进行广泛动员，1分；</w:t>
            </w:r>
            <w:r>
              <w:rPr>
                <w:rFonts w:hint="eastAsia" w:ascii="宋体" w:hAnsi="宋体" w:eastAsia="宋体" w:cs="Arial"/>
                <w:kern w:val="0"/>
                <w:szCs w:val="21"/>
              </w:rPr>
              <w:br w:type="textWrapping"/>
            </w:r>
            <w:r>
              <w:rPr>
                <w:rFonts w:hint="eastAsia" w:ascii="宋体" w:hAnsi="宋体" w:eastAsia="宋体" w:cs="Arial"/>
                <w:kern w:val="0"/>
                <w:szCs w:val="21"/>
              </w:rPr>
              <w:t>d) 建立明确的监督检查制度，农业标准化试点具有质量管理措施及相应的责任制1分。</w:t>
            </w:r>
          </w:p>
        </w:tc>
        <w:tc>
          <w:tcPr>
            <w:tcW w:w="656" w:type="dxa"/>
            <w:tcBorders>
              <w:top w:val="nil"/>
              <w:left w:val="nil"/>
              <w:bottom w:val="single" w:color="000000" w:sz="6" w:space="0"/>
              <w:right w:val="nil"/>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882" w:type="dxa"/>
            <w:gridSpan w:val="2"/>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375" w:hRule="atLeast"/>
          <w:jc w:val="center"/>
        </w:trPr>
        <w:tc>
          <w:tcPr>
            <w:tcW w:w="878" w:type="dxa"/>
            <w:vMerge w:val="continue"/>
            <w:tcBorders>
              <w:top w:val="single" w:color="000000" w:sz="6" w:space="0"/>
              <w:left w:val="single" w:color="000000" w:sz="6" w:space="0"/>
              <w:bottom w:val="nil"/>
              <w:right w:val="single" w:color="000000" w:sz="6" w:space="0"/>
            </w:tcBorders>
            <w:vAlign w:val="center"/>
          </w:tcPr>
          <w:p>
            <w:pPr>
              <w:widowControl/>
              <w:jc w:val="left"/>
              <w:rPr>
                <w:rFonts w:ascii="Arial" w:hAnsi="Arial" w:eastAsia="宋体" w:cs="Arial"/>
                <w:kern w:val="0"/>
                <w:szCs w:val="21"/>
              </w:rPr>
            </w:pPr>
          </w:p>
        </w:tc>
        <w:tc>
          <w:tcPr>
            <w:tcW w:w="833" w:type="dxa"/>
            <w:gridSpan w:val="2"/>
            <w:tcBorders>
              <w:top w:val="nil"/>
              <w:left w:val="nil"/>
              <w:bottom w:val="single" w:color="000000" w:sz="6" w:space="0"/>
              <w:right w:val="nil"/>
            </w:tcBorders>
            <w:tcMar>
              <w:top w:w="0" w:type="dxa"/>
              <w:left w:w="105" w:type="dxa"/>
              <w:bottom w:w="0" w:type="dxa"/>
              <w:right w:w="105" w:type="dxa"/>
            </w:tcMar>
            <w:vAlign w:val="center"/>
          </w:tcPr>
          <w:p>
            <w:pPr>
              <w:widowControl/>
              <w:jc w:val="left"/>
              <w:rPr>
                <w:rFonts w:ascii="Arial" w:hAnsi="Arial" w:eastAsia="宋体" w:cs="Arial"/>
                <w:kern w:val="0"/>
                <w:szCs w:val="21"/>
              </w:rPr>
            </w:pPr>
            <w:r>
              <w:rPr>
                <w:rFonts w:hint="eastAsia" w:ascii="宋体" w:hAnsi="宋体" w:eastAsia="宋体" w:cs="Arial"/>
                <w:kern w:val="0"/>
                <w:szCs w:val="21"/>
              </w:rPr>
              <w:t>1.3标准化人员的标准化意识</w:t>
            </w:r>
          </w:p>
        </w:tc>
        <w:tc>
          <w:tcPr>
            <w:tcW w:w="196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left"/>
              <w:rPr>
                <w:rFonts w:ascii="Arial" w:hAnsi="Arial" w:eastAsia="宋体" w:cs="Arial"/>
                <w:kern w:val="0"/>
                <w:szCs w:val="21"/>
              </w:rPr>
            </w:pPr>
            <w:r>
              <w:rPr>
                <w:rFonts w:hint="eastAsia" w:ascii="宋体" w:hAnsi="宋体" w:eastAsia="宋体" w:cs="Arial"/>
                <w:kern w:val="0"/>
                <w:szCs w:val="21"/>
              </w:rPr>
              <w:t>试点单位应有专（兼）职标准化人员，并经过培训，具备与其工作相适应的标准化知识，职责、权限明确，标准化意识较强。</w:t>
            </w:r>
          </w:p>
        </w:tc>
        <w:tc>
          <w:tcPr>
            <w:tcW w:w="656" w:type="dxa"/>
            <w:tcBorders>
              <w:top w:val="nil"/>
              <w:left w:val="nil"/>
              <w:bottom w:val="single" w:color="000000" w:sz="6" w:space="0"/>
              <w:right w:val="nil"/>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宋体" w:hAnsi="宋体" w:eastAsia="宋体" w:cs="Arial"/>
                <w:kern w:val="0"/>
                <w:szCs w:val="21"/>
              </w:rPr>
              <w:t>3</w:t>
            </w:r>
          </w:p>
        </w:tc>
        <w:tc>
          <w:tcPr>
            <w:tcW w:w="2857"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left"/>
              <w:rPr>
                <w:rFonts w:ascii="Arial" w:hAnsi="Arial" w:eastAsia="宋体" w:cs="Arial"/>
                <w:kern w:val="0"/>
                <w:szCs w:val="21"/>
              </w:rPr>
            </w:pPr>
            <w:r>
              <w:rPr>
                <w:rFonts w:hint="eastAsia" w:ascii="宋体" w:hAnsi="宋体" w:eastAsia="宋体" w:cs="Arial"/>
                <w:kern w:val="0"/>
                <w:szCs w:val="21"/>
              </w:rPr>
              <w:t>a) 有相关文件或材料明确专（兼）职标准化人员，且人员配置满足工作需要，1分；</w:t>
            </w:r>
            <w:r>
              <w:rPr>
                <w:rFonts w:hint="eastAsia" w:ascii="宋体" w:hAnsi="宋体" w:eastAsia="宋体" w:cs="Arial"/>
                <w:kern w:val="0"/>
                <w:szCs w:val="21"/>
              </w:rPr>
              <w:br w:type="textWrapping"/>
            </w:r>
            <w:r>
              <w:rPr>
                <w:rFonts w:hint="eastAsia" w:ascii="宋体" w:hAnsi="宋体" w:eastAsia="宋体" w:cs="Arial"/>
                <w:kern w:val="0"/>
                <w:szCs w:val="21"/>
              </w:rPr>
              <w:t>b）有专（兼）职标准化人员接受培训证明材料，或具备与其工作相适应的标准化知识的有关证明材料，1分；</w:t>
            </w:r>
            <w:r>
              <w:rPr>
                <w:rFonts w:hint="eastAsia" w:ascii="宋体" w:hAnsi="宋体" w:eastAsia="宋体" w:cs="Arial"/>
                <w:kern w:val="0"/>
                <w:szCs w:val="21"/>
              </w:rPr>
              <w:br w:type="textWrapping"/>
            </w:r>
            <w:r>
              <w:rPr>
                <w:rFonts w:hint="eastAsia" w:ascii="宋体" w:hAnsi="宋体" w:eastAsia="宋体" w:cs="Arial"/>
                <w:kern w:val="0"/>
                <w:szCs w:val="21"/>
              </w:rPr>
              <w:t>c) 有明确专（兼）职标准化人员的职责、权限的文字材料，标准化人员在工作中能主动和自觉实施标准，1分。</w:t>
            </w:r>
          </w:p>
        </w:tc>
        <w:tc>
          <w:tcPr>
            <w:tcW w:w="656" w:type="dxa"/>
            <w:tcBorders>
              <w:top w:val="nil"/>
              <w:left w:val="nil"/>
              <w:bottom w:val="single" w:color="000000" w:sz="6" w:space="0"/>
              <w:right w:val="nil"/>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882" w:type="dxa"/>
            <w:gridSpan w:val="2"/>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375" w:hRule="atLeast"/>
          <w:jc w:val="center"/>
        </w:trPr>
        <w:tc>
          <w:tcPr>
            <w:tcW w:w="878" w:type="dxa"/>
            <w:tcBorders>
              <w:top w:val="nil"/>
              <w:left w:val="single" w:color="000000" w:sz="6" w:space="0"/>
              <w:bottom w:val="nil"/>
              <w:right w:val="single" w:color="000000"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833" w:type="dxa"/>
            <w:gridSpan w:val="2"/>
            <w:tcBorders>
              <w:top w:val="nil"/>
              <w:left w:val="nil"/>
              <w:bottom w:val="single" w:color="000000" w:sz="6" w:space="0"/>
              <w:right w:val="nil"/>
            </w:tcBorders>
            <w:tcMar>
              <w:top w:w="0" w:type="dxa"/>
              <w:left w:w="105" w:type="dxa"/>
              <w:bottom w:w="0" w:type="dxa"/>
              <w:right w:w="105" w:type="dxa"/>
            </w:tcMar>
            <w:vAlign w:val="center"/>
          </w:tcPr>
          <w:p>
            <w:pPr>
              <w:widowControl/>
              <w:jc w:val="left"/>
              <w:rPr>
                <w:rFonts w:ascii="Arial" w:hAnsi="Arial" w:eastAsia="宋体" w:cs="Arial"/>
                <w:kern w:val="0"/>
                <w:szCs w:val="21"/>
              </w:rPr>
            </w:pPr>
            <w:r>
              <w:rPr>
                <w:rFonts w:hint="eastAsia" w:ascii="宋体" w:hAnsi="宋体" w:eastAsia="宋体" w:cs="Arial"/>
                <w:kern w:val="0"/>
                <w:szCs w:val="21"/>
              </w:rPr>
              <w:t>1.4保障措施</w:t>
            </w:r>
          </w:p>
        </w:tc>
        <w:tc>
          <w:tcPr>
            <w:tcW w:w="196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left"/>
              <w:rPr>
                <w:rFonts w:ascii="Arial" w:hAnsi="Arial" w:eastAsia="宋体" w:cs="Arial"/>
                <w:kern w:val="0"/>
                <w:szCs w:val="21"/>
              </w:rPr>
            </w:pPr>
            <w:r>
              <w:rPr>
                <w:rFonts w:hint="eastAsia" w:ascii="宋体" w:hAnsi="宋体" w:eastAsia="宋体" w:cs="Arial"/>
                <w:kern w:val="0"/>
                <w:szCs w:val="21"/>
              </w:rPr>
              <w:t>试点政策制度健全，资金有保障。</w:t>
            </w:r>
          </w:p>
        </w:tc>
        <w:tc>
          <w:tcPr>
            <w:tcW w:w="656" w:type="dxa"/>
            <w:tcBorders>
              <w:top w:val="nil"/>
              <w:left w:val="nil"/>
              <w:bottom w:val="single" w:color="000000" w:sz="6" w:space="0"/>
              <w:right w:val="nil"/>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宋体" w:hAnsi="宋体" w:eastAsia="宋体" w:cs="Arial"/>
                <w:kern w:val="0"/>
                <w:szCs w:val="21"/>
              </w:rPr>
              <w:t>6</w:t>
            </w:r>
          </w:p>
        </w:tc>
        <w:tc>
          <w:tcPr>
            <w:tcW w:w="2857"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left"/>
              <w:rPr>
                <w:rFonts w:ascii="Arial" w:hAnsi="Arial" w:eastAsia="宋体" w:cs="Arial"/>
                <w:kern w:val="0"/>
                <w:szCs w:val="21"/>
              </w:rPr>
            </w:pPr>
            <w:r>
              <w:rPr>
                <w:rFonts w:hint="eastAsia" w:ascii="宋体" w:hAnsi="宋体" w:eastAsia="宋体" w:cs="Arial"/>
                <w:kern w:val="0"/>
                <w:szCs w:val="21"/>
              </w:rPr>
              <w:t>1.试点工作纳入试点单位总体规划或工作重点，2分</w:t>
            </w:r>
          </w:p>
          <w:p>
            <w:pPr>
              <w:widowControl/>
              <w:jc w:val="left"/>
              <w:rPr>
                <w:rFonts w:ascii="Arial" w:hAnsi="Arial" w:eastAsia="宋体" w:cs="Arial"/>
                <w:kern w:val="0"/>
                <w:szCs w:val="21"/>
              </w:rPr>
            </w:pPr>
            <w:r>
              <w:rPr>
                <w:rFonts w:hint="eastAsia" w:ascii="宋体" w:hAnsi="宋体" w:eastAsia="宋体" w:cs="Arial"/>
                <w:kern w:val="0"/>
                <w:szCs w:val="21"/>
              </w:rPr>
              <w:t>2.试点单位出台了相关政策，支持力度大，作用显著，2分；</w:t>
            </w:r>
          </w:p>
          <w:p>
            <w:pPr>
              <w:widowControl/>
              <w:jc w:val="left"/>
              <w:rPr>
                <w:rFonts w:ascii="Arial" w:hAnsi="Arial" w:eastAsia="宋体" w:cs="Arial"/>
                <w:kern w:val="0"/>
                <w:szCs w:val="21"/>
              </w:rPr>
            </w:pPr>
            <w:r>
              <w:rPr>
                <w:rFonts w:hint="eastAsia" w:ascii="宋体" w:hAnsi="宋体" w:eastAsia="宋体" w:cs="Arial"/>
                <w:kern w:val="0"/>
                <w:szCs w:val="21"/>
              </w:rPr>
              <w:t>3.试点工作经费纳入试点单位财政预算，提供必要经费保障，确保试点实施，2分。</w:t>
            </w:r>
          </w:p>
        </w:tc>
        <w:tc>
          <w:tcPr>
            <w:tcW w:w="656" w:type="dxa"/>
            <w:vMerge w:val="restart"/>
            <w:tcBorders>
              <w:top w:val="nil"/>
              <w:left w:val="nil"/>
              <w:bottom w:val="nil"/>
              <w:right w:val="nil"/>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882" w:type="dxa"/>
            <w:gridSpan w:val="2"/>
            <w:vMerge w:val="restart"/>
            <w:tcBorders>
              <w:top w:val="nil"/>
              <w:left w:val="nil"/>
              <w:bottom w:val="nil"/>
              <w:right w:val="single" w:color="000000"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375" w:hRule="atLeast"/>
          <w:jc w:val="center"/>
        </w:trPr>
        <w:tc>
          <w:tcPr>
            <w:tcW w:w="878" w:type="dxa"/>
            <w:vMerge w:val="restart"/>
            <w:tcBorders>
              <w:top w:val="nil"/>
              <w:left w:val="single" w:color="000000" w:sz="6" w:space="0"/>
              <w:bottom w:val="nil"/>
              <w:right w:val="single" w:color="000000" w:sz="6" w:space="0"/>
            </w:tcBorders>
            <w:tcMar>
              <w:top w:w="0" w:type="dxa"/>
              <w:left w:w="105" w:type="dxa"/>
              <w:bottom w:w="0" w:type="dxa"/>
              <w:right w:w="105" w:type="dxa"/>
            </w:tcMar>
            <w:vAlign w:val="center"/>
          </w:tcPr>
          <w:p>
            <w:pPr>
              <w:widowControl/>
              <w:spacing w:line="285" w:lineRule="atLeast"/>
              <w:ind w:left="60" w:right="45"/>
              <w:jc w:val="center"/>
              <w:rPr>
                <w:rFonts w:ascii="Arial" w:hAnsi="Arial" w:eastAsia="宋体" w:cs="Arial"/>
                <w:kern w:val="0"/>
                <w:szCs w:val="21"/>
              </w:rPr>
            </w:pPr>
            <w:r>
              <w:rPr>
                <w:rFonts w:hint="eastAsia" w:ascii="宋体" w:hAnsi="宋体" w:eastAsia="宋体" w:cs="Arial"/>
                <w:b/>
                <w:bCs/>
                <w:kern w:val="0"/>
                <w:szCs w:val="21"/>
              </w:rPr>
              <w:t>二、试点实施（55分）</w:t>
            </w:r>
          </w:p>
        </w:tc>
        <w:tc>
          <w:tcPr>
            <w:tcW w:w="833" w:type="dxa"/>
            <w:gridSpan w:val="2"/>
            <w:tcBorders>
              <w:top w:val="nil"/>
              <w:left w:val="nil"/>
              <w:bottom w:val="nil"/>
              <w:right w:val="nil"/>
            </w:tcBorders>
            <w:tcMar>
              <w:top w:w="0" w:type="dxa"/>
              <w:left w:w="105" w:type="dxa"/>
              <w:bottom w:w="0" w:type="dxa"/>
              <w:right w:w="105" w:type="dxa"/>
            </w:tcMar>
            <w:vAlign w:val="center"/>
          </w:tcPr>
          <w:p>
            <w:pPr>
              <w:widowControl/>
              <w:jc w:val="left"/>
              <w:rPr>
                <w:rFonts w:ascii="Arial" w:hAnsi="Arial" w:eastAsia="宋体" w:cs="Arial"/>
                <w:kern w:val="0"/>
                <w:szCs w:val="21"/>
              </w:rPr>
            </w:pPr>
            <w:r>
              <w:rPr>
                <w:rFonts w:hint="eastAsia" w:ascii="宋体" w:hAnsi="宋体" w:eastAsia="宋体" w:cs="Arial"/>
                <w:kern w:val="0"/>
                <w:szCs w:val="21"/>
              </w:rPr>
              <w:t>2.1标准体系构建</w:t>
            </w:r>
          </w:p>
        </w:tc>
        <w:tc>
          <w:tcPr>
            <w:tcW w:w="1960" w:type="dxa"/>
            <w:tcBorders>
              <w:top w:val="nil"/>
              <w:left w:val="nil"/>
              <w:bottom w:val="nil"/>
              <w:right w:val="single" w:color="000000" w:sz="6" w:space="0"/>
            </w:tcBorders>
            <w:tcMar>
              <w:top w:w="0" w:type="dxa"/>
              <w:left w:w="105" w:type="dxa"/>
              <w:bottom w:w="0" w:type="dxa"/>
              <w:right w:w="105" w:type="dxa"/>
            </w:tcMar>
            <w:vAlign w:val="center"/>
          </w:tcPr>
          <w:p>
            <w:pPr>
              <w:widowControl/>
              <w:jc w:val="left"/>
              <w:rPr>
                <w:rFonts w:ascii="Arial" w:hAnsi="Arial" w:eastAsia="宋体" w:cs="Arial"/>
                <w:kern w:val="0"/>
                <w:szCs w:val="21"/>
              </w:rPr>
            </w:pPr>
            <w:r>
              <w:rPr>
                <w:rFonts w:hint="eastAsia" w:ascii="宋体" w:hAnsi="宋体" w:eastAsia="宋体" w:cs="Arial"/>
                <w:kern w:val="0"/>
                <w:szCs w:val="21"/>
              </w:rPr>
              <w:t>根据试点工作需求和目标，建立完善的标准体系，内容清晰、重点突出，体现试点特色，与试点实际相适应，可操作性强。</w:t>
            </w:r>
          </w:p>
        </w:tc>
        <w:tc>
          <w:tcPr>
            <w:tcW w:w="656" w:type="dxa"/>
            <w:tcBorders>
              <w:top w:val="nil"/>
              <w:left w:val="nil"/>
              <w:bottom w:val="nil"/>
              <w:right w:val="nil"/>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宋体" w:hAnsi="宋体" w:eastAsia="宋体" w:cs="Arial"/>
                <w:kern w:val="0"/>
                <w:szCs w:val="21"/>
              </w:rPr>
              <w:t>13</w:t>
            </w:r>
          </w:p>
        </w:tc>
        <w:tc>
          <w:tcPr>
            <w:tcW w:w="2857" w:type="dxa"/>
            <w:tcBorders>
              <w:top w:val="nil"/>
              <w:left w:val="nil"/>
              <w:bottom w:val="nil"/>
              <w:right w:val="single" w:color="000000" w:sz="6" w:space="0"/>
            </w:tcBorders>
            <w:tcMar>
              <w:top w:w="0" w:type="dxa"/>
              <w:left w:w="105" w:type="dxa"/>
              <w:bottom w:w="0" w:type="dxa"/>
              <w:right w:w="105" w:type="dxa"/>
            </w:tcMar>
            <w:vAlign w:val="center"/>
          </w:tcPr>
          <w:p>
            <w:pPr>
              <w:widowControl/>
              <w:jc w:val="left"/>
              <w:rPr>
                <w:rFonts w:ascii="Arial" w:hAnsi="Arial" w:eastAsia="宋体" w:cs="Arial"/>
                <w:kern w:val="0"/>
                <w:szCs w:val="21"/>
              </w:rPr>
            </w:pPr>
            <w:r>
              <w:rPr>
                <w:rFonts w:hint="eastAsia" w:ascii="宋体" w:hAnsi="宋体" w:eastAsia="宋体" w:cs="Arial"/>
                <w:kern w:val="0"/>
                <w:szCs w:val="21"/>
              </w:rPr>
              <w:t>a)构建标准体系结构图，有标准明细表及相应编制说明，3分； </w:t>
            </w:r>
          </w:p>
          <w:p>
            <w:pPr>
              <w:widowControl/>
              <w:jc w:val="left"/>
              <w:rPr>
                <w:rFonts w:ascii="Arial" w:hAnsi="Arial" w:eastAsia="宋体" w:cs="Arial"/>
                <w:kern w:val="0"/>
                <w:szCs w:val="21"/>
              </w:rPr>
            </w:pPr>
            <w:r>
              <w:rPr>
                <w:rFonts w:hint="eastAsia" w:ascii="宋体" w:hAnsi="宋体" w:eastAsia="宋体" w:cs="Arial"/>
                <w:kern w:val="0"/>
                <w:szCs w:val="21"/>
              </w:rPr>
              <w:t>b) 标准体系体现试点和领域特点，与试点实施方案目标相一致，农业标准体系应涵盖产前产中产后全过程，4分；</w:t>
            </w:r>
          </w:p>
          <w:p>
            <w:pPr>
              <w:widowControl/>
              <w:jc w:val="left"/>
              <w:rPr>
                <w:rFonts w:ascii="Arial" w:hAnsi="Arial" w:eastAsia="宋体" w:cs="Arial"/>
                <w:kern w:val="0"/>
                <w:szCs w:val="21"/>
              </w:rPr>
            </w:pPr>
            <w:r>
              <w:rPr>
                <w:rFonts w:hint="eastAsia" w:ascii="宋体" w:hAnsi="宋体" w:eastAsia="宋体" w:cs="Arial"/>
                <w:kern w:val="0"/>
                <w:szCs w:val="21"/>
              </w:rPr>
              <w:t>d)标准体系表结构清晰，层次分明，逻辑清楚，指导性强，3分；</w:t>
            </w:r>
          </w:p>
          <w:p>
            <w:pPr>
              <w:widowControl/>
              <w:jc w:val="left"/>
              <w:rPr>
                <w:rFonts w:ascii="Arial" w:hAnsi="Arial" w:eastAsia="宋体" w:cs="Arial"/>
                <w:kern w:val="0"/>
                <w:szCs w:val="21"/>
              </w:rPr>
            </w:pPr>
            <w:r>
              <w:rPr>
                <w:rFonts w:hint="eastAsia" w:ascii="宋体" w:hAnsi="宋体" w:eastAsia="宋体" w:cs="Arial"/>
                <w:kern w:val="0"/>
                <w:szCs w:val="21"/>
              </w:rPr>
              <w:t>c)标准制修订计划符合实际需求并可操作，3分。</w:t>
            </w:r>
          </w:p>
        </w:tc>
        <w:tc>
          <w:tcPr>
            <w:tcW w:w="656" w:type="dxa"/>
            <w:vMerge w:val="continue"/>
            <w:tcBorders>
              <w:top w:val="nil"/>
              <w:left w:val="nil"/>
              <w:bottom w:val="nil"/>
              <w:right w:val="nil"/>
            </w:tcBorders>
            <w:vAlign w:val="center"/>
          </w:tcPr>
          <w:p>
            <w:pPr>
              <w:widowControl/>
              <w:jc w:val="left"/>
              <w:rPr>
                <w:rFonts w:ascii="Times New Roman" w:hAnsi="Times New Roman" w:eastAsia="宋体" w:cs="Times New Roman"/>
                <w:kern w:val="0"/>
                <w:sz w:val="20"/>
                <w:szCs w:val="20"/>
              </w:rPr>
            </w:pPr>
          </w:p>
        </w:tc>
        <w:tc>
          <w:tcPr>
            <w:tcW w:w="882" w:type="dxa"/>
            <w:gridSpan w:val="2"/>
            <w:vMerge w:val="continue"/>
            <w:tcBorders>
              <w:top w:val="nil"/>
              <w:left w:val="nil"/>
              <w:bottom w:val="nil"/>
              <w:right w:val="single" w:color="000000" w:sz="6" w:space="0"/>
            </w:tcBorders>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1665" w:hRule="atLeast"/>
          <w:jc w:val="center"/>
        </w:trPr>
        <w:tc>
          <w:tcPr>
            <w:tcW w:w="878" w:type="dxa"/>
            <w:vMerge w:val="continue"/>
            <w:tcBorders>
              <w:top w:val="nil"/>
              <w:left w:val="single" w:color="000000" w:sz="6" w:space="0"/>
              <w:bottom w:val="nil"/>
              <w:right w:val="single" w:color="000000" w:sz="6" w:space="0"/>
            </w:tcBorders>
            <w:vAlign w:val="center"/>
          </w:tcPr>
          <w:p>
            <w:pPr>
              <w:widowControl/>
              <w:jc w:val="left"/>
              <w:rPr>
                <w:rFonts w:ascii="Arial" w:hAnsi="Arial" w:eastAsia="宋体" w:cs="Arial"/>
                <w:kern w:val="0"/>
                <w:szCs w:val="21"/>
              </w:rPr>
            </w:pPr>
          </w:p>
        </w:tc>
        <w:tc>
          <w:tcPr>
            <w:tcW w:w="833" w:type="dxa"/>
            <w:gridSpan w:val="2"/>
            <w:tcBorders>
              <w:top w:val="nil"/>
              <w:left w:val="nil"/>
              <w:bottom w:val="single" w:color="000000" w:sz="6" w:space="0"/>
              <w:right w:val="nil"/>
            </w:tcBorders>
            <w:tcMar>
              <w:top w:w="0" w:type="dxa"/>
              <w:left w:w="105" w:type="dxa"/>
              <w:bottom w:w="0" w:type="dxa"/>
              <w:right w:w="105" w:type="dxa"/>
            </w:tcMar>
            <w:vAlign w:val="center"/>
          </w:tcPr>
          <w:p>
            <w:pPr>
              <w:widowControl/>
              <w:jc w:val="left"/>
              <w:rPr>
                <w:rFonts w:ascii="Arial" w:hAnsi="Arial" w:eastAsia="宋体" w:cs="Arial"/>
                <w:kern w:val="0"/>
                <w:szCs w:val="21"/>
              </w:rPr>
            </w:pPr>
            <w:r>
              <w:rPr>
                <w:rFonts w:hint="eastAsia" w:ascii="宋体" w:hAnsi="宋体" w:eastAsia="宋体" w:cs="Arial"/>
                <w:kern w:val="0"/>
                <w:szCs w:val="21"/>
              </w:rPr>
              <w:t>2.2标准研制与修订</w:t>
            </w:r>
          </w:p>
        </w:tc>
        <w:tc>
          <w:tcPr>
            <w:tcW w:w="196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left"/>
              <w:rPr>
                <w:rFonts w:ascii="Arial" w:hAnsi="Arial" w:eastAsia="宋体" w:cs="Arial"/>
                <w:kern w:val="0"/>
                <w:szCs w:val="21"/>
              </w:rPr>
            </w:pPr>
            <w:r>
              <w:rPr>
                <w:rFonts w:hint="eastAsia" w:ascii="宋体" w:hAnsi="宋体" w:eastAsia="宋体" w:cs="Arial"/>
                <w:kern w:val="0"/>
                <w:szCs w:val="21"/>
              </w:rPr>
              <w:t>围绕试点目标、试点内容与标准体系要求，开展标准制修订工作，满足试点实际工作需求。</w:t>
            </w:r>
          </w:p>
        </w:tc>
        <w:tc>
          <w:tcPr>
            <w:tcW w:w="656" w:type="dxa"/>
            <w:tcBorders>
              <w:top w:val="nil"/>
              <w:left w:val="nil"/>
              <w:bottom w:val="single" w:color="000000" w:sz="6" w:space="0"/>
              <w:right w:val="nil"/>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宋体" w:hAnsi="宋体" w:eastAsia="宋体" w:cs="Arial"/>
                <w:kern w:val="0"/>
                <w:szCs w:val="21"/>
              </w:rPr>
              <w:t>13</w:t>
            </w:r>
          </w:p>
        </w:tc>
        <w:tc>
          <w:tcPr>
            <w:tcW w:w="2857"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240"/>
              <w:jc w:val="left"/>
              <w:rPr>
                <w:rFonts w:ascii="Arial" w:hAnsi="Arial" w:eastAsia="宋体" w:cs="Arial"/>
                <w:kern w:val="0"/>
                <w:szCs w:val="21"/>
              </w:rPr>
            </w:pPr>
            <w:r>
              <w:rPr>
                <w:rFonts w:hint="eastAsia" w:ascii="宋体" w:hAnsi="宋体" w:eastAsia="宋体" w:cs="Arial"/>
                <w:kern w:val="0"/>
                <w:szCs w:val="21"/>
              </w:rPr>
              <w:t>a)对标准明细表中相关标准制修订任务完成情况进行评估：完成100% 7分，90%以上6分，80%以上4分，70%以上2分，60%以上1分，60%以下不得分；</w:t>
            </w:r>
            <w:r>
              <w:rPr>
                <w:rFonts w:hint="eastAsia" w:ascii="宋体" w:hAnsi="宋体" w:eastAsia="宋体" w:cs="Arial"/>
                <w:kern w:val="0"/>
                <w:szCs w:val="21"/>
              </w:rPr>
              <w:br w:type="textWrapping"/>
            </w:r>
            <w:r>
              <w:rPr>
                <w:rFonts w:hint="eastAsia" w:ascii="宋体" w:hAnsi="宋体" w:eastAsia="宋体" w:cs="Arial"/>
                <w:kern w:val="0"/>
                <w:szCs w:val="21"/>
              </w:rPr>
              <w:t>b)制修订的标准符合实际，可操作性强，标准水平高，6分。</w:t>
            </w:r>
          </w:p>
        </w:tc>
        <w:tc>
          <w:tcPr>
            <w:tcW w:w="656" w:type="dxa"/>
            <w:tcBorders>
              <w:top w:val="nil"/>
              <w:left w:val="nil"/>
              <w:bottom w:val="single" w:color="000000" w:sz="6" w:space="0"/>
              <w:right w:val="nil"/>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882" w:type="dxa"/>
            <w:gridSpan w:val="2"/>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375" w:hRule="atLeast"/>
          <w:jc w:val="center"/>
        </w:trPr>
        <w:tc>
          <w:tcPr>
            <w:tcW w:w="878" w:type="dxa"/>
            <w:vMerge w:val="continue"/>
            <w:tcBorders>
              <w:top w:val="nil"/>
              <w:left w:val="single" w:color="000000" w:sz="6" w:space="0"/>
              <w:bottom w:val="nil"/>
              <w:right w:val="single" w:color="000000" w:sz="6" w:space="0"/>
            </w:tcBorders>
            <w:vAlign w:val="center"/>
          </w:tcPr>
          <w:p>
            <w:pPr>
              <w:widowControl/>
              <w:jc w:val="left"/>
              <w:rPr>
                <w:rFonts w:ascii="Arial" w:hAnsi="Arial" w:eastAsia="宋体" w:cs="Arial"/>
                <w:kern w:val="0"/>
                <w:szCs w:val="21"/>
              </w:rPr>
            </w:pPr>
          </w:p>
        </w:tc>
        <w:tc>
          <w:tcPr>
            <w:tcW w:w="833" w:type="dxa"/>
            <w:gridSpan w:val="2"/>
            <w:tcBorders>
              <w:top w:val="nil"/>
              <w:left w:val="nil"/>
              <w:bottom w:val="single" w:color="000000" w:sz="6" w:space="0"/>
              <w:right w:val="nil"/>
            </w:tcBorders>
            <w:tcMar>
              <w:top w:w="0" w:type="dxa"/>
              <w:left w:w="105" w:type="dxa"/>
              <w:bottom w:w="0" w:type="dxa"/>
              <w:right w:w="105" w:type="dxa"/>
            </w:tcMar>
            <w:vAlign w:val="center"/>
          </w:tcPr>
          <w:p>
            <w:pPr>
              <w:widowControl/>
              <w:jc w:val="left"/>
              <w:rPr>
                <w:rFonts w:ascii="Arial" w:hAnsi="Arial" w:eastAsia="宋体" w:cs="Arial"/>
                <w:kern w:val="0"/>
                <w:szCs w:val="21"/>
              </w:rPr>
            </w:pPr>
            <w:r>
              <w:rPr>
                <w:rFonts w:hint="eastAsia" w:ascii="宋体" w:hAnsi="宋体" w:eastAsia="宋体" w:cs="Arial"/>
                <w:kern w:val="0"/>
                <w:szCs w:val="21"/>
              </w:rPr>
              <w:t>2.3标准化宣贯</w:t>
            </w:r>
          </w:p>
        </w:tc>
        <w:tc>
          <w:tcPr>
            <w:tcW w:w="196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left"/>
              <w:rPr>
                <w:rFonts w:ascii="Arial" w:hAnsi="Arial" w:eastAsia="宋体" w:cs="Arial"/>
                <w:kern w:val="0"/>
                <w:szCs w:val="21"/>
              </w:rPr>
            </w:pPr>
            <w:r>
              <w:rPr>
                <w:rFonts w:hint="eastAsia" w:ascii="宋体" w:hAnsi="宋体" w:eastAsia="宋体" w:cs="Arial"/>
                <w:kern w:val="0"/>
                <w:szCs w:val="21"/>
              </w:rPr>
              <w:t>开展标准化宣传、培训，提高标准化意识和标准化水平。</w:t>
            </w:r>
          </w:p>
        </w:tc>
        <w:tc>
          <w:tcPr>
            <w:tcW w:w="656" w:type="dxa"/>
            <w:tcBorders>
              <w:top w:val="nil"/>
              <w:left w:val="nil"/>
              <w:bottom w:val="single" w:color="000000" w:sz="6" w:space="0"/>
              <w:right w:val="nil"/>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宋体" w:hAnsi="宋体" w:eastAsia="宋体" w:cs="Arial"/>
                <w:kern w:val="0"/>
                <w:szCs w:val="21"/>
              </w:rPr>
              <w:t>8</w:t>
            </w:r>
          </w:p>
        </w:tc>
        <w:tc>
          <w:tcPr>
            <w:tcW w:w="2857"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left"/>
              <w:rPr>
                <w:rFonts w:ascii="Arial" w:hAnsi="Arial" w:eastAsia="宋体" w:cs="Arial"/>
                <w:kern w:val="0"/>
                <w:szCs w:val="21"/>
              </w:rPr>
            </w:pPr>
            <w:r>
              <w:rPr>
                <w:rFonts w:hint="eastAsia" w:ascii="宋体" w:hAnsi="宋体" w:eastAsia="宋体" w:cs="Arial"/>
                <w:kern w:val="0"/>
                <w:szCs w:val="21"/>
              </w:rPr>
              <w:t>a)组织多种形式的标准宣传，宣贯记录齐备，相关材料齐全，1分；</w:t>
            </w:r>
            <w:r>
              <w:rPr>
                <w:rFonts w:hint="eastAsia" w:ascii="宋体" w:hAnsi="宋体" w:eastAsia="宋体" w:cs="Arial"/>
                <w:kern w:val="0"/>
                <w:szCs w:val="21"/>
              </w:rPr>
              <w:br w:type="textWrapping"/>
            </w:r>
            <w:r>
              <w:rPr>
                <w:rFonts w:hint="eastAsia" w:ascii="宋体" w:hAnsi="宋体" w:eastAsia="宋体" w:cs="Arial"/>
                <w:kern w:val="0"/>
                <w:szCs w:val="21"/>
              </w:rPr>
              <w:t>b) 组织开展标准体系及重要标准培训，培训记录齐备，相关材料齐全，有重要标准的培训材料，培训材料内容与相关标准内容的符合程度高，对标准的解读透彻，2分；</w:t>
            </w:r>
            <w:r>
              <w:rPr>
                <w:rFonts w:hint="eastAsia" w:ascii="宋体" w:hAnsi="宋体" w:eastAsia="宋体" w:cs="Arial"/>
                <w:kern w:val="0"/>
                <w:szCs w:val="21"/>
              </w:rPr>
              <w:br w:type="textWrapping"/>
            </w:r>
            <w:r>
              <w:rPr>
                <w:rFonts w:hint="eastAsia" w:ascii="宋体" w:hAnsi="宋体" w:eastAsia="宋体" w:cs="Arial"/>
                <w:kern w:val="0"/>
                <w:szCs w:val="21"/>
              </w:rPr>
              <w:t>c) 标准相关方了解标准和标准化，标准化工作氛围浓厚，2分。</w:t>
            </w:r>
          </w:p>
          <w:p>
            <w:pPr>
              <w:widowControl/>
              <w:jc w:val="left"/>
              <w:rPr>
                <w:rFonts w:ascii="Arial" w:hAnsi="Arial" w:eastAsia="宋体" w:cs="Arial"/>
                <w:kern w:val="0"/>
                <w:szCs w:val="21"/>
              </w:rPr>
            </w:pPr>
            <w:r>
              <w:rPr>
                <w:rFonts w:hint="eastAsia" w:ascii="宋体" w:hAnsi="宋体" w:eastAsia="宋体" w:cs="Arial"/>
                <w:kern w:val="0"/>
                <w:szCs w:val="21"/>
              </w:rPr>
              <w:t>d)试点指导记录真实、齐全，整理有序，2分。</w:t>
            </w:r>
          </w:p>
        </w:tc>
        <w:tc>
          <w:tcPr>
            <w:tcW w:w="656" w:type="dxa"/>
            <w:tcBorders>
              <w:top w:val="nil"/>
              <w:left w:val="nil"/>
              <w:bottom w:val="single" w:color="000000" w:sz="6" w:space="0"/>
              <w:right w:val="nil"/>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882" w:type="dxa"/>
            <w:gridSpan w:val="2"/>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left"/>
              <w:rPr>
                <w:rFonts w:ascii="Arial" w:hAnsi="Arial" w:eastAsia="宋体" w:cs="Arial"/>
                <w:kern w:val="0"/>
                <w:szCs w:val="21"/>
              </w:rPr>
            </w:pPr>
            <w:r>
              <w:rPr>
                <w:rFonts w:hint="eastAsia" w:ascii="宋体" w:hAnsi="宋体" w:eastAsia="宋体" w:cs="Arial"/>
                <w:kern w:val="0"/>
                <w:szCs w:val="21"/>
              </w:rPr>
              <w:t>计划,通知,过程记录,现场照片,小结等。</w:t>
            </w:r>
          </w:p>
        </w:tc>
      </w:tr>
      <w:tr>
        <w:tblPrEx>
          <w:tblLayout w:type="fixed"/>
          <w:tblCellMar>
            <w:top w:w="15" w:type="dxa"/>
            <w:left w:w="15" w:type="dxa"/>
            <w:bottom w:w="15" w:type="dxa"/>
            <w:right w:w="15" w:type="dxa"/>
          </w:tblCellMar>
        </w:tblPrEx>
        <w:trPr>
          <w:trHeight w:val="675" w:hRule="atLeast"/>
          <w:jc w:val="center"/>
        </w:trPr>
        <w:tc>
          <w:tcPr>
            <w:tcW w:w="878" w:type="dxa"/>
            <w:vMerge w:val="continue"/>
            <w:tcBorders>
              <w:top w:val="nil"/>
              <w:left w:val="single" w:color="000000" w:sz="6" w:space="0"/>
              <w:bottom w:val="nil"/>
              <w:right w:val="single" w:color="000000" w:sz="6" w:space="0"/>
            </w:tcBorders>
            <w:vAlign w:val="center"/>
          </w:tcPr>
          <w:p>
            <w:pPr>
              <w:widowControl/>
              <w:jc w:val="left"/>
              <w:rPr>
                <w:rFonts w:ascii="Arial" w:hAnsi="Arial" w:eastAsia="宋体" w:cs="Arial"/>
                <w:kern w:val="0"/>
                <w:szCs w:val="21"/>
              </w:rPr>
            </w:pPr>
          </w:p>
        </w:tc>
        <w:tc>
          <w:tcPr>
            <w:tcW w:w="833" w:type="dxa"/>
            <w:gridSpan w:val="2"/>
            <w:tcBorders>
              <w:top w:val="nil"/>
              <w:left w:val="nil"/>
              <w:bottom w:val="single" w:color="000000" w:sz="6" w:space="0"/>
              <w:right w:val="nil"/>
            </w:tcBorders>
            <w:tcMar>
              <w:top w:w="0" w:type="dxa"/>
              <w:left w:w="105" w:type="dxa"/>
              <w:bottom w:w="0" w:type="dxa"/>
              <w:right w:w="105" w:type="dxa"/>
            </w:tcMar>
            <w:vAlign w:val="center"/>
          </w:tcPr>
          <w:p>
            <w:pPr>
              <w:widowControl/>
              <w:jc w:val="left"/>
              <w:rPr>
                <w:rFonts w:ascii="Arial" w:hAnsi="Arial" w:eastAsia="宋体" w:cs="Arial"/>
                <w:kern w:val="0"/>
                <w:szCs w:val="21"/>
              </w:rPr>
            </w:pPr>
            <w:r>
              <w:rPr>
                <w:rFonts w:hint="eastAsia" w:ascii="宋体" w:hAnsi="宋体" w:eastAsia="宋体" w:cs="Arial"/>
                <w:kern w:val="0"/>
                <w:szCs w:val="21"/>
              </w:rPr>
              <w:t>2.4试点标准实施</w:t>
            </w:r>
          </w:p>
        </w:tc>
        <w:tc>
          <w:tcPr>
            <w:tcW w:w="196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left"/>
              <w:rPr>
                <w:rFonts w:ascii="Arial" w:hAnsi="Arial" w:eastAsia="宋体" w:cs="Arial"/>
                <w:kern w:val="0"/>
                <w:szCs w:val="21"/>
              </w:rPr>
            </w:pPr>
            <w:r>
              <w:rPr>
                <w:rFonts w:hint="eastAsia" w:ascii="宋体" w:hAnsi="宋体" w:eastAsia="宋体" w:cs="Arial"/>
                <w:kern w:val="0"/>
                <w:szCs w:val="21"/>
              </w:rPr>
              <w:t>试点单位应确保纳入标准体系表的所有标准得到全面有效实施。</w:t>
            </w:r>
          </w:p>
        </w:tc>
        <w:tc>
          <w:tcPr>
            <w:tcW w:w="656" w:type="dxa"/>
            <w:tcBorders>
              <w:top w:val="nil"/>
              <w:left w:val="nil"/>
              <w:bottom w:val="single" w:color="000000" w:sz="6" w:space="0"/>
              <w:right w:val="nil"/>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宋体" w:hAnsi="宋体" w:eastAsia="宋体" w:cs="Arial"/>
                <w:kern w:val="0"/>
                <w:szCs w:val="21"/>
              </w:rPr>
              <w:t>12</w:t>
            </w:r>
          </w:p>
        </w:tc>
        <w:tc>
          <w:tcPr>
            <w:tcW w:w="2857"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rPr>
                <w:rFonts w:ascii="宋体" w:hAnsi="宋体" w:eastAsia="宋体" w:cs="Times New Roman"/>
                <w:kern w:val="0"/>
                <w:szCs w:val="21"/>
              </w:rPr>
            </w:pPr>
            <w:r>
              <w:rPr>
                <w:rFonts w:hint="eastAsia" w:ascii="宋体" w:hAnsi="宋体" w:eastAsia="宋体" w:cs="Times New Roman"/>
                <w:kern w:val="0"/>
                <w:szCs w:val="21"/>
              </w:rPr>
              <w:t>a) 标准明细表中的标准得到全面有效实施，标准实施记录</w:t>
            </w:r>
          </w:p>
          <w:p>
            <w:pPr>
              <w:widowControl/>
              <w:rPr>
                <w:rFonts w:hint="eastAsia" w:ascii="宋体" w:hAnsi="宋体" w:eastAsia="宋体" w:cs="Times New Roman"/>
                <w:kern w:val="0"/>
                <w:szCs w:val="21"/>
              </w:rPr>
            </w:pPr>
            <w:r>
              <w:rPr>
                <w:rFonts w:hint="eastAsia" w:ascii="宋体" w:hAnsi="宋体" w:eastAsia="宋体" w:cs="Times New Roman"/>
                <w:kern w:val="0"/>
                <w:szCs w:val="21"/>
              </w:rPr>
              <w:t>完整(包括但不限于标准实施的评价与改进记录)；农业标准</w:t>
            </w:r>
          </w:p>
          <w:p>
            <w:pPr>
              <w:widowControl/>
              <w:rPr>
                <w:rFonts w:hint="eastAsia" w:ascii="宋体" w:hAnsi="宋体" w:eastAsia="宋体" w:cs="Times New Roman"/>
                <w:kern w:val="0"/>
                <w:szCs w:val="21"/>
              </w:rPr>
            </w:pPr>
            <w:r>
              <w:rPr>
                <w:rFonts w:hint="eastAsia" w:ascii="宋体" w:hAnsi="宋体" w:eastAsia="宋体" w:cs="Times New Roman"/>
                <w:kern w:val="0"/>
                <w:szCs w:val="21"/>
              </w:rPr>
              <w:t>化试点基地环境达到国家有关标准，农业投入品实行有效管理，严格按标准组织生产，有自律和约束机制，产品生产全过程</w:t>
            </w:r>
          </w:p>
          <w:p>
            <w:pPr>
              <w:widowControl/>
              <w:rPr>
                <w:rFonts w:hint="eastAsia" w:ascii="宋体" w:hAnsi="宋体" w:eastAsia="宋体" w:cs="Times New Roman"/>
                <w:kern w:val="0"/>
                <w:szCs w:val="21"/>
              </w:rPr>
            </w:pPr>
            <w:r>
              <w:rPr>
                <w:rFonts w:hint="eastAsia" w:ascii="宋体" w:hAnsi="宋体" w:eastAsia="宋体" w:cs="Times New Roman"/>
                <w:kern w:val="0"/>
                <w:szCs w:val="21"/>
              </w:rPr>
              <w:t>有记录，档案完整；6分；</w:t>
            </w:r>
          </w:p>
          <w:p>
            <w:pPr>
              <w:widowControl/>
              <w:jc w:val="left"/>
              <w:rPr>
                <w:rFonts w:hint="eastAsia" w:ascii="Arial" w:hAnsi="Arial" w:eastAsia="宋体" w:cs="Arial"/>
                <w:kern w:val="0"/>
                <w:szCs w:val="21"/>
              </w:rPr>
            </w:pPr>
            <w:r>
              <w:rPr>
                <w:rFonts w:hint="eastAsia" w:ascii="宋体" w:hAnsi="宋体" w:eastAsia="宋体" w:cs="Arial"/>
                <w:kern w:val="0"/>
                <w:szCs w:val="21"/>
              </w:rPr>
              <w:t>b) 对重要标准实施进行评估，重要标准应用效果显著；3分；</w:t>
            </w:r>
          </w:p>
          <w:p>
            <w:pPr>
              <w:widowControl/>
              <w:jc w:val="left"/>
              <w:rPr>
                <w:rFonts w:ascii="Arial" w:hAnsi="Arial" w:eastAsia="宋体" w:cs="Arial"/>
                <w:kern w:val="0"/>
                <w:szCs w:val="21"/>
              </w:rPr>
            </w:pPr>
            <w:r>
              <w:rPr>
                <w:rFonts w:hint="eastAsia" w:ascii="宋体" w:hAnsi="宋体" w:eastAsia="宋体" w:cs="Arial"/>
                <w:kern w:val="0"/>
                <w:szCs w:val="21"/>
              </w:rPr>
              <w:t>c) 标准实施记录完整(包括但不限于标准的评价与改进记录)，3分。</w:t>
            </w:r>
          </w:p>
        </w:tc>
        <w:tc>
          <w:tcPr>
            <w:tcW w:w="656" w:type="dxa"/>
            <w:tcBorders>
              <w:top w:val="nil"/>
              <w:left w:val="nil"/>
              <w:bottom w:val="single" w:color="000000" w:sz="6" w:space="0"/>
              <w:right w:val="nil"/>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882" w:type="dxa"/>
            <w:gridSpan w:val="2"/>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675" w:hRule="atLeast"/>
          <w:jc w:val="center"/>
        </w:trPr>
        <w:tc>
          <w:tcPr>
            <w:tcW w:w="878" w:type="dxa"/>
            <w:vMerge w:val="continue"/>
            <w:tcBorders>
              <w:top w:val="nil"/>
              <w:left w:val="single" w:color="000000" w:sz="6" w:space="0"/>
              <w:bottom w:val="nil"/>
              <w:right w:val="single" w:color="000000" w:sz="6" w:space="0"/>
            </w:tcBorders>
            <w:vAlign w:val="center"/>
          </w:tcPr>
          <w:p>
            <w:pPr>
              <w:widowControl/>
              <w:jc w:val="left"/>
              <w:rPr>
                <w:rFonts w:ascii="Arial" w:hAnsi="Arial" w:eastAsia="宋体" w:cs="Arial"/>
                <w:kern w:val="0"/>
                <w:szCs w:val="21"/>
              </w:rPr>
            </w:pPr>
          </w:p>
        </w:tc>
        <w:tc>
          <w:tcPr>
            <w:tcW w:w="833" w:type="dxa"/>
            <w:gridSpan w:val="2"/>
            <w:tcBorders>
              <w:top w:val="nil"/>
              <w:left w:val="nil"/>
              <w:bottom w:val="single" w:color="000000" w:sz="6" w:space="0"/>
              <w:right w:val="nil"/>
            </w:tcBorders>
            <w:tcMar>
              <w:top w:w="0" w:type="dxa"/>
              <w:left w:w="105" w:type="dxa"/>
              <w:bottom w:w="0" w:type="dxa"/>
              <w:right w:w="105" w:type="dxa"/>
            </w:tcMar>
            <w:vAlign w:val="center"/>
          </w:tcPr>
          <w:p>
            <w:pPr>
              <w:widowControl/>
              <w:jc w:val="left"/>
              <w:rPr>
                <w:rFonts w:ascii="Arial" w:hAnsi="Arial" w:eastAsia="宋体" w:cs="Arial"/>
                <w:kern w:val="0"/>
                <w:szCs w:val="21"/>
              </w:rPr>
            </w:pPr>
            <w:r>
              <w:rPr>
                <w:rFonts w:hint="eastAsia" w:ascii="宋体" w:hAnsi="宋体" w:eastAsia="宋体" w:cs="Arial"/>
                <w:kern w:val="0"/>
                <w:szCs w:val="21"/>
              </w:rPr>
              <w:t>2.5试点年度总结</w:t>
            </w:r>
          </w:p>
        </w:tc>
        <w:tc>
          <w:tcPr>
            <w:tcW w:w="196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left"/>
              <w:rPr>
                <w:rFonts w:ascii="Arial" w:hAnsi="Arial" w:eastAsia="宋体" w:cs="Arial"/>
                <w:kern w:val="0"/>
                <w:szCs w:val="21"/>
              </w:rPr>
            </w:pPr>
            <w:r>
              <w:rPr>
                <w:rFonts w:hint="eastAsia" w:ascii="宋体" w:hAnsi="宋体" w:eastAsia="宋体" w:cs="Arial"/>
                <w:kern w:val="0"/>
                <w:szCs w:val="21"/>
              </w:rPr>
              <w:t>试点应根据项目开展情况每年进行年度总结。</w:t>
            </w:r>
          </w:p>
        </w:tc>
        <w:tc>
          <w:tcPr>
            <w:tcW w:w="656" w:type="dxa"/>
            <w:tcBorders>
              <w:top w:val="nil"/>
              <w:left w:val="nil"/>
              <w:bottom w:val="single" w:color="000000" w:sz="6" w:space="0"/>
              <w:right w:val="nil"/>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宋体" w:hAnsi="宋体" w:eastAsia="宋体" w:cs="Arial"/>
                <w:kern w:val="0"/>
                <w:szCs w:val="21"/>
              </w:rPr>
              <w:t>2</w:t>
            </w:r>
          </w:p>
        </w:tc>
        <w:tc>
          <w:tcPr>
            <w:tcW w:w="2857"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left"/>
              <w:rPr>
                <w:rFonts w:ascii="Arial" w:hAnsi="Arial" w:eastAsia="宋体" w:cs="Arial"/>
                <w:kern w:val="0"/>
                <w:szCs w:val="21"/>
              </w:rPr>
            </w:pPr>
            <w:r>
              <w:rPr>
                <w:rFonts w:hint="eastAsia" w:ascii="宋体" w:hAnsi="宋体" w:eastAsia="宋体" w:cs="Arial"/>
                <w:kern w:val="0"/>
                <w:szCs w:val="21"/>
              </w:rPr>
              <w:t>有符合实际，且详细完整的年度总结报告，2分。</w:t>
            </w:r>
          </w:p>
        </w:tc>
        <w:tc>
          <w:tcPr>
            <w:tcW w:w="656" w:type="dxa"/>
            <w:tcBorders>
              <w:top w:val="nil"/>
              <w:left w:val="nil"/>
              <w:bottom w:val="single" w:color="000000" w:sz="6" w:space="0"/>
              <w:right w:val="nil"/>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882" w:type="dxa"/>
            <w:gridSpan w:val="2"/>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675" w:hRule="atLeast"/>
          <w:jc w:val="center"/>
        </w:trPr>
        <w:tc>
          <w:tcPr>
            <w:tcW w:w="878" w:type="dxa"/>
            <w:vMerge w:val="continue"/>
            <w:tcBorders>
              <w:top w:val="nil"/>
              <w:left w:val="single" w:color="000000" w:sz="6" w:space="0"/>
              <w:bottom w:val="nil"/>
              <w:right w:val="single" w:color="000000" w:sz="6" w:space="0"/>
            </w:tcBorders>
            <w:vAlign w:val="center"/>
          </w:tcPr>
          <w:p>
            <w:pPr>
              <w:widowControl/>
              <w:jc w:val="left"/>
              <w:rPr>
                <w:rFonts w:ascii="Arial" w:hAnsi="Arial" w:eastAsia="宋体" w:cs="Arial"/>
                <w:kern w:val="0"/>
                <w:szCs w:val="21"/>
              </w:rPr>
            </w:pPr>
          </w:p>
        </w:tc>
        <w:tc>
          <w:tcPr>
            <w:tcW w:w="833" w:type="dxa"/>
            <w:gridSpan w:val="2"/>
            <w:tcBorders>
              <w:top w:val="nil"/>
              <w:left w:val="nil"/>
              <w:bottom w:val="single" w:color="000000" w:sz="6" w:space="0"/>
              <w:right w:val="nil"/>
            </w:tcBorders>
            <w:tcMar>
              <w:top w:w="0" w:type="dxa"/>
              <w:left w:w="105" w:type="dxa"/>
              <w:bottom w:w="0" w:type="dxa"/>
              <w:right w:w="105" w:type="dxa"/>
            </w:tcMar>
            <w:vAlign w:val="center"/>
          </w:tcPr>
          <w:p>
            <w:pPr>
              <w:widowControl/>
              <w:jc w:val="left"/>
              <w:rPr>
                <w:rFonts w:ascii="Arial" w:hAnsi="Arial" w:eastAsia="宋体" w:cs="Arial"/>
                <w:kern w:val="0"/>
                <w:szCs w:val="21"/>
              </w:rPr>
            </w:pPr>
            <w:r>
              <w:rPr>
                <w:rFonts w:hint="eastAsia" w:ascii="宋体" w:hAnsi="宋体" w:eastAsia="宋体" w:cs="Arial"/>
                <w:kern w:val="0"/>
                <w:szCs w:val="21"/>
              </w:rPr>
              <w:t>2.6试点任务总体完成情况</w:t>
            </w:r>
          </w:p>
        </w:tc>
        <w:tc>
          <w:tcPr>
            <w:tcW w:w="196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left"/>
              <w:rPr>
                <w:rFonts w:ascii="Arial" w:hAnsi="Arial" w:eastAsia="宋体" w:cs="Arial"/>
                <w:kern w:val="0"/>
                <w:szCs w:val="21"/>
              </w:rPr>
            </w:pPr>
            <w:r>
              <w:rPr>
                <w:rFonts w:hint="eastAsia" w:ascii="宋体" w:hAnsi="宋体" w:eastAsia="宋体" w:cs="Arial"/>
                <w:kern w:val="0"/>
                <w:szCs w:val="21"/>
              </w:rPr>
              <w:t>试点建设与试点工作实施方案内容相匹配，按要求完成任务书各项考核评估指标。</w:t>
            </w:r>
          </w:p>
        </w:tc>
        <w:tc>
          <w:tcPr>
            <w:tcW w:w="656" w:type="dxa"/>
            <w:tcBorders>
              <w:top w:val="nil"/>
              <w:left w:val="nil"/>
              <w:bottom w:val="single" w:color="000000" w:sz="6" w:space="0"/>
              <w:right w:val="nil"/>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宋体" w:hAnsi="宋体" w:eastAsia="宋体" w:cs="Arial"/>
                <w:kern w:val="0"/>
                <w:szCs w:val="21"/>
              </w:rPr>
              <w:t>7</w:t>
            </w:r>
          </w:p>
        </w:tc>
        <w:tc>
          <w:tcPr>
            <w:tcW w:w="2857"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left"/>
              <w:rPr>
                <w:rFonts w:ascii="Arial" w:hAnsi="Arial" w:eastAsia="宋体" w:cs="Arial"/>
                <w:kern w:val="0"/>
                <w:szCs w:val="21"/>
              </w:rPr>
            </w:pPr>
            <w:r>
              <w:rPr>
                <w:rFonts w:hint="eastAsia" w:ascii="宋体" w:hAnsi="宋体" w:eastAsia="宋体" w:cs="Arial"/>
                <w:kern w:val="0"/>
                <w:szCs w:val="21"/>
              </w:rPr>
              <w:t>任务书考核评估指标完成100% 7分，90%以上6分，80%以上5分，70%以上2分，60%以上1分，60%以下不得分。</w:t>
            </w:r>
          </w:p>
        </w:tc>
        <w:tc>
          <w:tcPr>
            <w:tcW w:w="656" w:type="dxa"/>
            <w:tcBorders>
              <w:top w:val="nil"/>
              <w:left w:val="nil"/>
              <w:bottom w:val="single" w:color="000000" w:sz="6" w:space="0"/>
              <w:right w:val="nil"/>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882" w:type="dxa"/>
            <w:gridSpan w:val="2"/>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675" w:hRule="atLeast"/>
          <w:jc w:val="center"/>
        </w:trPr>
        <w:tc>
          <w:tcPr>
            <w:tcW w:w="878" w:type="dxa"/>
            <w:vMerge w:val="restart"/>
            <w:tcBorders>
              <w:top w:val="nil"/>
              <w:left w:val="single" w:color="000000" w:sz="6" w:space="0"/>
              <w:bottom w:val="nil"/>
              <w:right w:val="single" w:color="000000" w:sz="6" w:space="0"/>
            </w:tcBorders>
            <w:tcMar>
              <w:top w:w="0" w:type="dxa"/>
              <w:left w:w="105" w:type="dxa"/>
              <w:bottom w:w="0" w:type="dxa"/>
              <w:right w:w="105" w:type="dxa"/>
            </w:tcMar>
            <w:vAlign w:val="center"/>
          </w:tcPr>
          <w:p>
            <w:pPr>
              <w:widowControl/>
              <w:spacing w:line="285" w:lineRule="atLeast"/>
              <w:ind w:left="60" w:right="45"/>
              <w:jc w:val="center"/>
              <w:rPr>
                <w:rFonts w:ascii="Arial" w:hAnsi="Arial" w:eastAsia="宋体" w:cs="Arial"/>
                <w:kern w:val="0"/>
                <w:szCs w:val="21"/>
              </w:rPr>
            </w:pPr>
            <w:r>
              <w:rPr>
                <w:rFonts w:hint="eastAsia" w:ascii="宋体" w:hAnsi="宋体" w:eastAsia="宋体" w:cs="Arial"/>
                <w:b/>
                <w:bCs/>
                <w:kern w:val="0"/>
                <w:szCs w:val="21"/>
              </w:rPr>
              <w:t>三、试点效果（27分）</w:t>
            </w:r>
          </w:p>
        </w:tc>
        <w:tc>
          <w:tcPr>
            <w:tcW w:w="833" w:type="dxa"/>
            <w:gridSpan w:val="2"/>
            <w:tcBorders>
              <w:top w:val="nil"/>
              <w:left w:val="nil"/>
              <w:bottom w:val="single" w:color="000000" w:sz="6" w:space="0"/>
              <w:right w:val="nil"/>
            </w:tcBorders>
            <w:tcMar>
              <w:top w:w="0" w:type="dxa"/>
              <w:left w:w="105" w:type="dxa"/>
              <w:bottom w:w="0" w:type="dxa"/>
              <w:right w:w="105" w:type="dxa"/>
            </w:tcMar>
            <w:vAlign w:val="center"/>
          </w:tcPr>
          <w:p>
            <w:pPr>
              <w:widowControl/>
              <w:jc w:val="left"/>
              <w:rPr>
                <w:rFonts w:ascii="Arial" w:hAnsi="Arial" w:eastAsia="宋体" w:cs="Arial"/>
                <w:kern w:val="0"/>
                <w:szCs w:val="21"/>
              </w:rPr>
            </w:pPr>
            <w:r>
              <w:rPr>
                <w:rFonts w:hint="eastAsia" w:ascii="宋体" w:hAnsi="宋体" w:eastAsia="宋体" w:cs="Arial"/>
                <w:kern w:val="0"/>
                <w:szCs w:val="21"/>
              </w:rPr>
              <w:t>3.1标准相关方满意度测评</w:t>
            </w:r>
          </w:p>
        </w:tc>
        <w:tc>
          <w:tcPr>
            <w:tcW w:w="196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left"/>
              <w:rPr>
                <w:rFonts w:ascii="Arial" w:hAnsi="Arial" w:eastAsia="宋体" w:cs="Arial"/>
                <w:kern w:val="0"/>
                <w:szCs w:val="21"/>
              </w:rPr>
            </w:pPr>
            <w:r>
              <w:rPr>
                <w:rFonts w:hint="eastAsia" w:ascii="宋体" w:hAnsi="宋体" w:eastAsia="宋体" w:cs="Arial"/>
                <w:kern w:val="0"/>
                <w:szCs w:val="21"/>
              </w:rPr>
              <w:t>评价试点相关方对试点运行过程和结果的感受与看法。</w:t>
            </w:r>
          </w:p>
        </w:tc>
        <w:tc>
          <w:tcPr>
            <w:tcW w:w="656" w:type="dxa"/>
            <w:tcBorders>
              <w:top w:val="nil"/>
              <w:left w:val="nil"/>
              <w:bottom w:val="single" w:color="000000" w:sz="6" w:space="0"/>
              <w:right w:val="nil"/>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宋体" w:hAnsi="宋体" w:eastAsia="宋体" w:cs="Arial"/>
                <w:kern w:val="0"/>
                <w:szCs w:val="21"/>
              </w:rPr>
              <w:t>7</w:t>
            </w:r>
          </w:p>
        </w:tc>
        <w:tc>
          <w:tcPr>
            <w:tcW w:w="2857"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left"/>
              <w:rPr>
                <w:rFonts w:ascii="Arial" w:hAnsi="Arial" w:eastAsia="宋体" w:cs="Arial"/>
                <w:kern w:val="0"/>
                <w:szCs w:val="21"/>
              </w:rPr>
            </w:pPr>
            <w:r>
              <w:rPr>
                <w:rFonts w:hint="eastAsia" w:ascii="宋体" w:hAnsi="宋体" w:eastAsia="宋体" w:cs="Arial"/>
                <w:kern w:val="0"/>
                <w:szCs w:val="21"/>
              </w:rPr>
              <w:t>针对试点相关方（包括试点建设参与者，试点成果使用者等）开展满意度测评：优秀7分，良好5分，一般3分，不满意0分。</w:t>
            </w:r>
          </w:p>
        </w:tc>
        <w:tc>
          <w:tcPr>
            <w:tcW w:w="656" w:type="dxa"/>
            <w:tcBorders>
              <w:top w:val="nil"/>
              <w:left w:val="nil"/>
              <w:bottom w:val="single" w:color="000000" w:sz="6" w:space="0"/>
              <w:right w:val="nil"/>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882" w:type="dxa"/>
            <w:gridSpan w:val="2"/>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675" w:hRule="atLeast"/>
          <w:jc w:val="center"/>
        </w:trPr>
        <w:tc>
          <w:tcPr>
            <w:tcW w:w="878" w:type="dxa"/>
            <w:vMerge w:val="continue"/>
            <w:tcBorders>
              <w:top w:val="nil"/>
              <w:left w:val="single" w:color="000000" w:sz="6" w:space="0"/>
              <w:bottom w:val="nil"/>
              <w:right w:val="single" w:color="000000" w:sz="6" w:space="0"/>
            </w:tcBorders>
            <w:vAlign w:val="center"/>
          </w:tcPr>
          <w:p>
            <w:pPr>
              <w:widowControl/>
              <w:jc w:val="left"/>
              <w:rPr>
                <w:rFonts w:ascii="Arial" w:hAnsi="Arial" w:eastAsia="宋体" w:cs="Arial"/>
                <w:kern w:val="0"/>
                <w:szCs w:val="21"/>
              </w:rPr>
            </w:pPr>
          </w:p>
        </w:tc>
        <w:tc>
          <w:tcPr>
            <w:tcW w:w="833" w:type="dxa"/>
            <w:gridSpan w:val="2"/>
            <w:tcBorders>
              <w:top w:val="nil"/>
              <w:left w:val="nil"/>
              <w:bottom w:val="single" w:color="000000" w:sz="6" w:space="0"/>
              <w:right w:val="nil"/>
            </w:tcBorders>
            <w:tcMar>
              <w:top w:w="0" w:type="dxa"/>
              <w:left w:w="105" w:type="dxa"/>
              <w:bottom w:w="0" w:type="dxa"/>
              <w:right w:w="105" w:type="dxa"/>
            </w:tcMar>
            <w:vAlign w:val="center"/>
          </w:tcPr>
          <w:p>
            <w:pPr>
              <w:widowControl/>
              <w:jc w:val="left"/>
              <w:rPr>
                <w:rFonts w:ascii="Arial" w:hAnsi="Arial" w:eastAsia="宋体" w:cs="Arial"/>
                <w:kern w:val="0"/>
                <w:szCs w:val="21"/>
              </w:rPr>
            </w:pPr>
            <w:r>
              <w:rPr>
                <w:rFonts w:hint="eastAsia" w:ascii="宋体" w:hAnsi="宋体" w:eastAsia="宋体" w:cs="Arial"/>
                <w:kern w:val="0"/>
                <w:szCs w:val="21"/>
              </w:rPr>
              <w:t>3.2工作模式总结</w:t>
            </w:r>
          </w:p>
        </w:tc>
        <w:tc>
          <w:tcPr>
            <w:tcW w:w="196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285" w:lineRule="atLeast"/>
              <w:ind w:left="60" w:right="45"/>
              <w:rPr>
                <w:rFonts w:ascii="Arial" w:hAnsi="Arial" w:eastAsia="宋体" w:cs="Arial"/>
                <w:kern w:val="0"/>
                <w:szCs w:val="21"/>
              </w:rPr>
            </w:pPr>
            <w:r>
              <w:rPr>
                <w:rFonts w:hint="eastAsia" w:ascii="宋体" w:hAnsi="宋体" w:eastAsia="宋体" w:cs="Arial"/>
                <w:kern w:val="0"/>
                <w:szCs w:val="21"/>
              </w:rPr>
              <w:t>每个试点应根据目标与实际相结合的需要，总结和提炼有特色的工作模式。</w:t>
            </w:r>
          </w:p>
        </w:tc>
        <w:tc>
          <w:tcPr>
            <w:tcW w:w="656" w:type="dxa"/>
            <w:tcBorders>
              <w:top w:val="nil"/>
              <w:left w:val="nil"/>
              <w:bottom w:val="single" w:color="000000" w:sz="6" w:space="0"/>
              <w:right w:val="nil"/>
            </w:tcBorders>
            <w:tcMar>
              <w:top w:w="0" w:type="dxa"/>
              <w:left w:w="105" w:type="dxa"/>
              <w:bottom w:w="0" w:type="dxa"/>
              <w:right w:w="105" w:type="dxa"/>
            </w:tcMar>
            <w:vAlign w:val="center"/>
          </w:tcPr>
          <w:p>
            <w:pPr>
              <w:widowControl/>
              <w:spacing w:line="285" w:lineRule="atLeast"/>
              <w:ind w:left="60" w:right="45"/>
              <w:jc w:val="center"/>
              <w:rPr>
                <w:rFonts w:ascii="Arial" w:hAnsi="Arial" w:eastAsia="宋体" w:cs="Arial"/>
                <w:kern w:val="0"/>
                <w:szCs w:val="21"/>
              </w:rPr>
            </w:pPr>
            <w:r>
              <w:rPr>
                <w:rFonts w:hint="eastAsia" w:ascii="宋体" w:hAnsi="宋体" w:eastAsia="宋体" w:cs="Arial"/>
                <w:kern w:val="0"/>
                <w:szCs w:val="21"/>
              </w:rPr>
              <w:t>6</w:t>
            </w:r>
          </w:p>
        </w:tc>
        <w:tc>
          <w:tcPr>
            <w:tcW w:w="2857"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285" w:lineRule="atLeast"/>
              <w:ind w:left="60" w:right="45"/>
              <w:rPr>
                <w:rFonts w:ascii="Arial" w:hAnsi="Arial" w:eastAsia="宋体" w:cs="Arial"/>
                <w:kern w:val="0"/>
                <w:szCs w:val="21"/>
              </w:rPr>
            </w:pPr>
            <w:r>
              <w:rPr>
                <w:rFonts w:hint="eastAsia" w:ascii="宋体" w:hAnsi="宋体" w:eastAsia="宋体" w:cs="Arial"/>
                <w:kern w:val="0"/>
                <w:szCs w:val="21"/>
              </w:rPr>
              <w:t>a)总结试点工作所取得的经验、成果和做法，3分；</w:t>
            </w:r>
          </w:p>
          <w:p>
            <w:pPr>
              <w:widowControl/>
              <w:spacing w:line="285" w:lineRule="atLeast"/>
              <w:ind w:left="60" w:right="45"/>
              <w:rPr>
                <w:rFonts w:ascii="Arial" w:hAnsi="Arial" w:eastAsia="宋体" w:cs="Arial"/>
                <w:kern w:val="0"/>
                <w:szCs w:val="21"/>
              </w:rPr>
            </w:pPr>
            <w:r>
              <w:rPr>
                <w:rFonts w:hint="eastAsia" w:ascii="宋体" w:hAnsi="宋体" w:eastAsia="宋体" w:cs="Arial"/>
                <w:kern w:val="0"/>
                <w:szCs w:val="21"/>
              </w:rPr>
              <w:t>b)创新标准化工作模式，凝练总结特色并通过多途径推广，3分；</w:t>
            </w:r>
          </w:p>
        </w:tc>
        <w:tc>
          <w:tcPr>
            <w:tcW w:w="656" w:type="dxa"/>
            <w:tcBorders>
              <w:top w:val="nil"/>
              <w:left w:val="nil"/>
              <w:bottom w:val="single" w:color="000000" w:sz="6" w:space="0"/>
              <w:right w:val="nil"/>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882" w:type="dxa"/>
            <w:gridSpan w:val="2"/>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675" w:hRule="atLeast"/>
          <w:jc w:val="center"/>
        </w:trPr>
        <w:tc>
          <w:tcPr>
            <w:tcW w:w="878" w:type="dxa"/>
            <w:vMerge w:val="continue"/>
            <w:tcBorders>
              <w:top w:val="nil"/>
              <w:left w:val="single" w:color="000000" w:sz="6" w:space="0"/>
              <w:bottom w:val="nil"/>
              <w:right w:val="single" w:color="000000" w:sz="6" w:space="0"/>
            </w:tcBorders>
            <w:vAlign w:val="center"/>
          </w:tcPr>
          <w:p>
            <w:pPr>
              <w:widowControl/>
              <w:jc w:val="left"/>
              <w:rPr>
                <w:rFonts w:ascii="Arial" w:hAnsi="Arial" w:eastAsia="宋体" w:cs="Arial"/>
                <w:kern w:val="0"/>
                <w:szCs w:val="21"/>
              </w:rPr>
            </w:pPr>
          </w:p>
        </w:tc>
        <w:tc>
          <w:tcPr>
            <w:tcW w:w="833" w:type="dxa"/>
            <w:gridSpan w:val="2"/>
            <w:tcBorders>
              <w:top w:val="nil"/>
              <w:left w:val="nil"/>
              <w:bottom w:val="single" w:color="000000" w:sz="6" w:space="0"/>
              <w:right w:val="nil"/>
            </w:tcBorders>
            <w:tcMar>
              <w:top w:w="0" w:type="dxa"/>
              <w:left w:w="105" w:type="dxa"/>
              <w:bottom w:w="0" w:type="dxa"/>
              <w:right w:w="105" w:type="dxa"/>
            </w:tcMar>
            <w:vAlign w:val="center"/>
          </w:tcPr>
          <w:p>
            <w:pPr>
              <w:widowControl/>
              <w:spacing w:line="285" w:lineRule="atLeast"/>
              <w:ind w:left="60" w:right="45"/>
              <w:rPr>
                <w:rFonts w:ascii="Arial" w:hAnsi="Arial" w:eastAsia="宋体" w:cs="Arial"/>
                <w:kern w:val="0"/>
                <w:szCs w:val="21"/>
              </w:rPr>
            </w:pPr>
            <w:r>
              <w:rPr>
                <w:rFonts w:hint="eastAsia" w:ascii="宋体" w:hAnsi="宋体" w:eastAsia="宋体" w:cs="Arial"/>
                <w:kern w:val="0"/>
                <w:szCs w:val="21"/>
              </w:rPr>
              <w:t>3.3长效机制建立</w:t>
            </w:r>
          </w:p>
        </w:tc>
        <w:tc>
          <w:tcPr>
            <w:tcW w:w="196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285" w:lineRule="atLeast"/>
              <w:ind w:left="60" w:right="45"/>
              <w:rPr>
                <w:rFonts w:ascii="Arial" w:hAnsi="Arial" w:eastAsia="宋体" w:cs="Arial"/>
                <w:kern w:val="0"/>
                <w:szCs w:val="21"/>
              </w:rPr>
            </w:pPr>
            <w:r>
              <w:rPr>
                <w:rFonts w:hint="eastAsia" w:ascii="宋体" w:hAnsi="宋体" w:eastAsia="宋体" w:cs="Arial"/>
                <w:kern w:val="0"/>
                <w:szCs w:val="21"/>
              </w:rPr>
              <w:t>通过试点项目，提高本地区相关人员标准化意识，建立标准化长效机制。</w:t>
            </w:r>
          </w:p>
        </w:tc>
        <w:tc>
          <w:tcPr>
            <w:tcW w:w="656" w:type="dxa"/>
            <w:tcBorders>
              <w:top w:val="nil"/>
              <w:left w:val="nil"/>
              <w:bottom w:val="single" w:color="000000" w:sz="6" w:space="0"/>
              <w:right w:val="nil"/>
            </w:tcBorders>
            <w:tcMar>
              <w:top w:w="0" w:type="dxa"/>
              <w:left w:w="105" w:type="dxa"/>
              <w:bottom w:w="0" w:type="dxa"/>
              <w:right w:w="105" w:type="dxa"/>
            </w:tcMar>
            <w:vAlign w:val="center"/>
          </w:tcPr>
          <w:p>
            <w:pPr>
              <w:widowControl/>
              <w:spacing w:line="285" w:lineRule="atLeast"/>
              <w:ind w:left="60" w:right="45"/>
              <w:jc w:val="center"/>
              <w:rPr>
                <w:rFonts w:ascii="Arial" w:hAnsi="Arial" w:eastAsia="宋体" w:cs="Arial"/>
                <w:kern w:val="0"/>
                <w:szCs w:val="21"/>
              </w:rPr>
            </w:pPr>
            <w:r>
              <w:rPr>
                <w:rFonts w:hint="eastAsia" w:ascii="宋体" w:hAnsi="宋体" w:eastAsia="宋体" w:cs="Arial"/>
                <w:kern w:val="0"/>
                <w:szCs w:val="21"/>
              </w:rPr>
              <w:t>5</w:t>
            </w:r>
          </w:p>
        </w:tc>
        <w:tc>
          <w:tcPr>
            <w:tcW w:w="2857"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285" w:lineRule="atLeast"/>
              <w:ind w:left="270" w:right="45"/>
              <w:rPr>
                <w:rFonts w:ascii="Arial" w:hAnsi="Arial" w:eastAsia="宋体" w:cs="Arial"/>
                <w:kern w:val="0"/>
                <w:szCs w:val="21"/>
              </w:rPr>
            </w:pPr>
            <w:r>
              <w:rPr>
                <w:rFonts w:hint="eastAsia" w:ascii="宋体" w:hAnsi="宋体" w:eastAsia="宋体" w:cs="Arial"/>
                <w:kern w:val="0"/>
                <w:szCs w:val="21"/>
              </w:rPr>
              <w:t>a)试点地区标准化意识提高，标准化氛围基本形成，3分；</w:t>
            </w:r>
          </w:p>
          <w:p>
            <w:pPr>
              <w:widowControl/>
              <w:spacing w:line="285" w:lineRule="atLeast"/>
              <w:ind w:left="60" w:right="45"/>
              <w:rPr>
                <w:rFonts w:ascii="Arial" w:hAnsi="Arial" w:eastAsia="宋体" w:cs="Arial"/>
                <w:kern w:val="0"/>
                <w:szCs w:val="21"/>
              </w:rPr>
            </w:pPr>
            <w:r>
              <w:rPr>
                <w:rFonts w:hint="eastAsia" w:ascii="宋体" w:hAnsi="宋体" w:eastAsia="宋体" w:cs="Arial"/>
                <w:kern w:val="0"/>
                <w:szCs w:val="21"/>
              </w:rPr>
              <w:t>b)建立标准化长效保障和推进机制，农业标准化试点应建立有效的标准化推广模式和质量管理运行机制，2分。</w:t>
            </w:r>
          </w:p>
        </w:tc>
        <w:tc>
          <w:tcPr>
            <w:tcW w:w="656" w:type="dxa"/>
            <w:tcBorders>
              <w:top w:val="nil"/>
              <w:left w:val="nil"/>
              <w:bottom w:val="single" w:color="000000" w:sz="6" w:space="0"/>
              <w:right w:val="nil"/>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882" w:type="dxa"/>
            <w:gridSpan w:val="2"/>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675" w:hRule="atLeast"/>
          <w:jc w:val="center"/>
        </w:trPr>
        <w:tc>
          <w:tcPr>
            <w:tcW w:w="878" w:type="dxa"/>
            <w:vMerge w:val="continue"/>
            <w:tcBorders>
              <w:top w:val="nil"/>
              <w:left w:val="single" w:color="000000" w:sz="6" w:space="0"/>
              <w:bottom w:val="nil"/>
              <w:right w:val="single" w:color="000000" w:sz="6" w:space="0"/>
            </w:tcBorders>
            <w:vAlign w:val="center"/>
          </w:tcPr>
          <w:p>
            <w:pPr>
              <w:widowControl/>
              <w:jc w:val="left"/>
              <w:rPr>
                <w:rFonts w:ascii="Arial" w:hAnsi="Arial" w:eastAsia="宋体" w:cs="Arial"/>
                <w:kern w:val="0"/>
                <w:szCs w:val="21"/>
              </w:rPr>
            </w:pPr>
          </w:p>
        </w:tc>
        <w:tc>
          <w:tcPr>
            <w:tcW w:w="833" w:type="dxa"/>
            <w:gridSpan w:val="2"/>
            <w:tcBorders>
              <w:top w:val="nil"/>
              <w:left w:val="nil"/>
              <w:bottom w:val="single" w:color="000000" w:sz="6" w:space="0"/>
              <w:right w:val="nil"/>
            </w:tcBorders>
            <w:tcMar>
              <w:top w:w="0" w:type="dxa"/>
              <w:left w:w="105" w:type="dxa"/>
              <w:bottom w:w="0" w:type="dxa"/>
              <w:right w:w="105" w:type="dxa"/>
            </w:tcMar>
            <w:vAlign w:val="center"/>
          </w:tcPr>
          <w:p>
            <w:pPr>
              <w:widowControl/>
              <w:spacing w:line="285" w:lineRule="atLeast"/>
              <w:ind w:left="60" w:right="45"/>
              <w:rPr>
                <w:rFonts w:ascii="Arial" w:hAnsi="Arial" w:eastAsia="宋体" w:cs="Arial"/>
                <w:kern w:val="0"/>
                <w:szCs w:val="21"/>
              </w:rPr>
            </w:pPr>
            <w:r>
              <w:rPr>
                <w:rFonts w:hint="eastAsia" w:ascii="宋体" w:hAnsi="宋体" w:eastAsia="宋体" w:cs="Arial"/>
                <w:kern w:val="0"/>
                <w:szCs w:val="21"/>
              </w:rPr>
              <w:t>3.4试点综合效果</w:t>
            </w:r>
          </w:p>
        </w:tc>
        <w:tc>
          <w:tcPr>
            <w:tcW w:w="196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285" w:lineRule="atLeast"/>
              <w:ind w:left="60" w:right="45"/>
              <w:rPr>
                <w:rFonts w:ascii="Arial" w:hAnsi="Arial" w:eastAsia="宋体" w:cs="Arial"/>
                <w:kern w:val="0"/>
                <w:szCs w:val="21"/>
              </w:rPr>
            </w:pPr>
            <w:r>
              <w:rPr>
                <w:rFonts w:hint="eastAsia" w:ascii="宋体" w:hAnsi="宋体" w:eastAsia="宋体" w:cs="Arial"/>
                <w:kern w:val="0"/>
                <w:szCs w:val="21"/>
              </w:rPr>
              <w:t>标准化试点前后经济、社会、生态效益对比。</w:t>
            </w:r>
          </w:p>
        </w:tc>
        <w:tc>
          <w:tcPr>
            <w:tcW w:w="656" w:type="dxa"/>
            <w:tcBorders>
              <w:top w:val="nil"/>
              <w:left w:val="nil"/>
              <w:bottom w:val="single" w:color="000000" w:sz="6" w:space="0"/>
              <w:right w:val="nil"/>
            </w:tcBorders>
            <w:tcMar>
              <w:top w:w="0" w:type="dxa"/>
              <w:left w:w="105" w:type="dxa"/>
              <w:bottom w:w="0" w:type="dxa"/>
              <w:right w:w="105" w:type="dxa"/>
            </w:tcMar>
            <w:vAlign w:val="center"/>
          </w:tcPr>
          <w:p>
            <w:pPr>
              <w:widowControl/>
              <w:spacing w:line="285" w:lineRule="atLeast"/>
              <w:ind w:left="60" w:right="45"/>
              <w:jc w:val="center"/>
              <w:rPr>
                <w:rFonts w:ascii="Arial" w:hAnsi="Arial" w:eastAsia="宋体" w:cs="Arial"/>
                <w:kern w:val="0"/>
                <w:szCs w:val="21"/>
              </w:rPr>
            </w:pPr>
            <w:r>
              <w:rPr>
                <w:rFonts w:hint="eastAsia" w:ascii="宋体" w:hAnsi="宋体" w:eastAsia="宋体" w:cs="Arial"/>
                <w:kern w:val="0"/>
                <w:szCs w:val="21"/>
              </w:rPr>
              <w:t>9</w:t>
            </w:r>
          </w:p>
        </w:tc>
        <w:tc>
          <w:tcPr>
            <w:tcW w:w="2857"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285" w:lineRule="atLeast"/>
              <w:ind w:left="270" w:right="45"/>
              <w:rPr>
                <w:rFonts w:ascii="Arial" w:hAnsi="Arial" w:eastAsia="宋体" w:cs="Arial"/>
                <w:kern w:val="0"/>
                <w:szCs w:val="21"/>
              </w:rPr>
            </w:pPr>
            <w:r>
              <w:rPr>
                <w:rFonts w:hint="eastAsia" w:ascii="宋体" w:hAnsi="宋体" w:eastAsia="宋体" w:cs="Arial"/>
                <w:kern w:val="0"/>
                <w:szCs w:val="21"/>
              </w:rPr>
              <w:t>a)有数据和资料证明标准化试点实施前后效果对比明显，3分；</w:t>
            </w:r>
          </w:p>
          <w:p>
            <w:pPr>
              <w:widowControl/>
              <w:spacing w:line="285" w:lineRule="atLeast"/>
              <w:ind w:left="270" w:right="45"/>
              <w:rPr>
                <w:rFonts w:ascii="Arial" w:hAnsi="Arial" w:eastAsia="宋体" w:cs="Arial"/>
                <w:kern w:val="0"/>
                <w:szCs w:val="21"/>
              </w:rPr>
            </w:pPr>
            <w:r>
              <w:rPr>
                <w:rFonts w:hint="eastAsia" w:ascii="宋体" w:hAnsi="宋体" w:eastAsia="宋体" w:cs="Arial"/>
                <w:kern w:val="0"/>
                <w:szCs w:val="21"/>
              </w:rPr>
              <w:t>b)示范带动作用明显或促进农村经营管理与发展成效显著，农业标准化试点实施面积和示范辐射面积、带动农户数符合要求（达到项目任务书要求），3分；</w:t>
            </w:r>
          </w:p>
          <w:p>
            <w:pPr>
              <w:widowControl/>
              <w:spacing w:line="285" w:lineRule="atLeast"/>
              <w:ind w:left="270" w:right="45"/>
              <w:rPr>
                <w:rFonts w:ascii="Arial" w:hAnsi="Arial" w:eastAsia="宋体" w:cs="Arial"/>
                <w:kern w:val="0"/>
                <w:szCs w:val="21"/>
              </w:rPr>
            </w:pPr>
            <w:r>
              <w:rPr>
                <w:rFonts w:hint="eastAsia" w:ascii="宋体" w:hAnsi="宋体" w:eastAsia="宋体" w:cs="Arial"/>
                <w:kern w:val="0"/>
                <w:szCs w:val="21"/>
              </w:rPr>
              <w:t>c）试点带来的经济、社会、生态效益明显提升；农业标准化试点农民增收情况达到预期目标（达到项目任务书要求），各有关方面农业标准化质量安全意识明显提高；3分。</w:t>
            </w:r>
          </w:p>
        </w:tc>
        <w:tc>
          <w:tcPr>
            <w:tcW w:w="656" w:type="dxa"/>
            <w:tcBorders>
              <w:top w:val="nil"/>
              <w:left w:val="nil"/>
              <w:bottom w:val="single" w:color="000000" w:sz="6" w:space="0"/>
              <w:right w:val="nil"/>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882" w:type="dxa"/>
            <w:gridSpan w:val="2"/>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240" w:lineRule="atLeast"/>
              <w:ind w:left="60" w:right="45"/>
              <w:rPr>
                <w:rFonts w:ascii="Arial" w:hAnsi="Arial" w:eastAsia="宋体" w:cs="Arial"/>
                <w:kern w:val="0"/>
                <w:szCs w:val="21"/>
              </w:rPr>
            </w:pPr>
            <w:r>
              <w:rPr>
                <w:rFonts w:hint="eastAsia" w:ascii="宋体" w:hAnsi="宋体" w:eastAsia="宋体" w:cs="Arial"/>
                <w:kern w:val="0"/>
                <w:szCs w:val="21"/>
              </w:rPr>
              <w:t>以试点的总结报告、原始记录、计算依据、过程和结果说明支撑</w:t>
            </w:r>
          </w:p>
        </w:tc>
      </w:tr>
      <w:tr>
        <w:tblPrEx>
          <w:tblLayout w:type="fixed"/>
          <w:tblCellMar>
            <w:top w:w="15" w:type="dxa"/>
            <w:left w:w="15" w:type="dxa"/>
            <w:bottom w:w="15" w:type="dxa"/>
            <w:right w:w="15" w:type="dxa"/>
          </w:tblCellMar>
        </w:tblPrEx>
        <w:trPr>
          <w:trHeight w:val="675" w:hRule="atLeast"/>
          <w:jc w:val="center"/>
        </w:trPr>
        <w:tc>
          <w:tcPr>
            <w:tcW w:w="87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285" w:lineRule="atLeast"/>
              <w:ind w:left="60" w:right="45"/>
              <w:rPr>
                <w:rFonts w:ascii="Arial" w:hAnsi="Arial" w:eastAsia="宋体" w:cs="Arial"/>
                <w:kern w:val="0"/>
                <w:szCs w:val="21"/>
              </w:rPr>
            </w:pPr>
            <w:r>
              <w:rPr>
                <w:rFonts w:hint="eastAsia" w:ascii="宋体" w:hAnsi="宋体" w:eastAsia="宋体" w:cs="Arial"/>
                <w:b/>
                <w:bCs/>
                <w:kern w:val="0"/>
                <w:szCs w:val="21"/>
              </w:rPr>
              <w:t>四、亮点加分项</w:t>
            </w:r>
          </w:p>
          <w:p>
            <w:pPr>
              <w:widowControl/>
              <w:spacing w:line="285" w:lineRule="atLeast"/>
              <w:ind w:left="60" w:right="45"/>
              <w:rPr>
                <w:rFonts w:ascii="Arial" w:hAnsi="Arial" w:eastAsia="宋体" w:cs="Arial"/>
                <w:kern w:val="0"/>
                <w:szCs w:val="21"/>
              </w:rPr>
            </w:pPr>
            <w:r>
              <w:rPr>
                <w:rFonts w:hint="eastAsia" w:ascii="宋体" w:hAnsi="宋体" w:eastAsia="宋体" w:cs="Arial"/>
                <w:b/>
                <w:bCs/>
                <w:kern w:val="0"/>
                <w:szCs w:val="21"/>
              </w:rPr>
              <w:t>（10分）</w:t>
            </w:r>
          </w:p>
        </w:tc>
        <w:tc>
          <w:tcPr>
            <w:tcW w:w="2793"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285" w:lineRule="atLeast"/>
              <w:ind w:left="60" w:right="45"/>
              <w:rPr>
                <w:rFonts w:ascii="Arial" w:hAnsi="Arial" w:eastAsia="宋体" w:cs="Arial"/>
                <w:kern w:val="0"/>
                <w:szCs w:val="21"/>
              </w:rPr>
            </w:pPr>
            <w:r>
              <w:rPr>
                <w:rFonts w:hint="eastAsia" w:ascii="宋体" w:hAnsi="宋体" w:eastAsia="宋体" w:cs="Arial"/>
                <w:kern w:val="0"/>
                <w:szCs w:val="21"/>
              </w:rPr>
              <w:t>从试点工作获得奖励；牵头或参与制修订国家、行业、省级地方标准；以及试点的某个方面确有特色，效果突出，可酌情加分。</w:t>
            </w:r>
          </w:p>
        </w:tc>
        <w:tc>
          <w:tcPr>
            <w:tcW w:w="656" w:type="dxa"/>
            <w:tcBorders>
              <w:top w:val="nil"/>
              <w:left w:val="nil"/>
              <w:bottom w:val="single" w:color="000000" w:sz="6" w:space="0"/>
              <w:right w:val="nil"/>
            </w:tcBorders>
            <w:tcMar>
              <w:top w:w="0" w:type="dxa"/>
              <w:left w:w="105" w:type="dxa"/>
              <w:bottom w:w="0" w:type="dxa"/>
              <w:right w:w="105" w:type="dxa"/>
            </w:tcMar>
            <w:vAlign w:val="center"/>
          </w:tcPr>
          <w:p>
            <w:pPr>
              <w:widowControl/>
              <w:spacing w:line="285" w:lineRule="atLeast"/>
              <w:ind w:left="60" w:right="45"/>
              <w:jc w:val="center"/>
              <w:rPr>
                <w:rFonts w:ascii="Arial" w:hAnsi="Arial" w:eastAsia="宋体" w:cs="Arial"/>
                <w:kern w:val="0"/>
                <w:szCs w:val="21"/>
              </w:rPr>
            </w:pPr>
            <w:r>
              <w:rPr>
                <w:rFonts w:hint="eastAsia" w:ascii="宋体" w:hAnsi="宋体" w:eastAsia="宋体" w:cs="Arial"/>
                <w:kern w:val="0"/>
                <w:szCs w:val="21"/>
              </w:rPr>
              <w:t>10</w:t>
            </w:r>
          </w:p>
        </w:tc>
        <w:tc>
          <w:tcPr>
            <w:tcW w:w="2857"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285" w:lineRule="atLeast"/>
              <w:ind w:left="270" w:right="45"/>
              <w:rPr>
                <w:rFonts w:ascii="Arial" w:hAnsi="Arial" w:eastAsia="宋体" w:cs="Arial"/>
                <w:kern w:val="0"/>
                <w:szCs w:val="21"/>
              </w:rPr>
            </w:pPr>
            <w:r>
              <w:rPr>
                <w:rFonts w:hint="eastAsia" w:ascii="宋体" w:hAnsi="宋体" w:eastAsia="宋体" w:cs="Arial"/>
                <w:kern w:val="0"/>
                <w:szCs w:val="21"/>
              </w:rPr>
              <w:t>a)每牵头制修订国家标准一项得3分，每牵头制修订行业或省级地方标准一项得2分，最高5分(标准已获得正式制修订立项即可)；</w:t>
            </w:r>
          </w:p>
          <w:p>
            <w:pPr>
              <w:widowControl/>
              <w:spacing w:line="285" w:lineRule="atLeast"/>
              <w:ind w:left="270" w:right="45"/>
              <w:rPr>
                <w:rFonts w:ascii="Arial" w:hAnsi="Arial" w:eastAsia="宋体" w:cs="Arial"/>
                <w:kern w:val="0"/>
                <w:szCs w:val="21"/>
              </w:rPr>
            </w:pPr>
            <w:r>
              <w:rPr>
                <w:rFonts w:hint="eastAsia" w:ascii="宋体" w:hAnsi="宋体" w:eastAsia="宋体" w:cs="Arial"/>
                <w:kern w:val="0"/>
                <w:szCs w:val="21"/>
              </w:rPr>
              <w:t>b)试点工作得到省部级及以上奖励或表彰（含省级领导批示）得2分；最高2分；</w:t>
            </w:r>
          </w:p>
          <w:p>
            <w:pPr>
              <w:widowControl/>
              <w:spacing w:line="285" w:lineRule="atLeast"/>
              <w:ind w:left="270" w:right="45"/>
              <w:rPr>
                <w:rFonts w:ascii="Arial" w:hAnsi="Arial" w:eastAsia="宋体" w:cs="Arial"/>
                <w:kern w:val="0"/>
                <w:szCs w:val="21"/>
              </w:rPr>
            </w:pPr>
            <w:r>
              <w:rPr>
                <w:rFonts w:hint="eastAsia" w:ascii="宋体" w:hAnsi="宋体" w:eastAsia="宋体" w:cs="Arial"/>
                <w:kern w:val="0"/>
                <w:szCs w:val="21"/>
              </w:rPr>
              <w:t>c)人民日报、新华社、中央电视台等国家级媒体报道试点工作，每次2分；省级媒体报道试点工作，每次1分；最多3分（同一事项不重复计分）。</w:t>
            </w:r>
          </w:p>
        </w:tc>
        <w:tc>
          <w:tcPr>
            <w:tcW w:w="656" w:type="dxa"/>
            <w:tcBorders>
              <w:top w:val="nil"/>
              <w:left w:val="nil"/>
              <w:bottom w:val="single" w:color="000000" w:sz="6" w:space="0"/>
              <w:right w:val="nil"/>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882" w:type="dxa"/>
            <w:gridSpan w:val="2"/>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240" w:lineRule="atLeast"/>
              <w:ind w:left="60" w:right="45"/>
              <w:rPr>
                <w:rFonts w:ascii="Arial" w:hAnsi="Arial" w:eastAsia="宋体" w:cs="Arial"/>
                <w:kern w:val="0"/>
                <w:szCs w:val="21"/>
              </w:rPr>
            </w:pPr>
            <w:r>
              <w:rPr>
                <w:rFonts w:hint="eastAsia" w:ascii="宋体" w:hAnsi="宋体" w:eastAsia="宋体" w:cs="Arial"/>
                <w:kern w:val="0"/>
                <w:szCs w:val="21"/>
              </w:rPr>
              <w:t>所有加分项必须有相应支撑材料，否则无效。</w:t>
            </w:r>
          </w:p>
        </w:tc>
      </w:tr>
      <w:tr>
        <w:tblPrEx>
          <w:tblLayout w:type="fixed"/>
          <w:tblCellMar>
            <w:top w:w="15" w:type="dxa"/>
            <w:left w:w="15" w:type="dxa"/>
            <w:bottom w:w="15" w:type="dxa"/>
            <w:right w:w="15" w:type="dxa"/>
          </w:tblCellMar>
        </w:tblPrEx>
        <w:trPr>
          <w:trHeight w:val="675" w:hRule="atLeast"/>
          <w:jc w:val="center"/>
        </w:trPr>
        <w:tc>
          <w:tcPr>
            <w:tcW w:w="87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285" w:lineRule="atLeast"/>
              <w:ind w:left="60" w:right="45"/>
              <w:rPr>
                <w:rFonts w:ascii="Arial" w:hAnsi="Arial" w:eastAsia="宋体" w:cs="Arial"/>
                <w:kern w:val="0"/>
                <w:szCs w:val="21"/>
              </w:rPr>
            </w:pPr>
            <w:r>
              <w:rPr>
                <w:rFonts w:hint="eastAsia" w:ascii="宋体" w:hAnsi="宋体" w:eastAsia="宋体" w:cs="Arial"/>
                <w:b/>
                <w:bCs/>
                <w:kern w:val="0"/>
                <w:szCs w:val="21"/>
              </w:rPr>
              <w:t>五、否决项</w:t>
            </w:r>
          </w:p>
        </w:tc>
        <w:tc>
          <w:tcPr>
            <w:tcW w:w="6306" w:type="dxa"/>
            <w:gridSpan w:val="5"/>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left"/>
              <w:rPr>
                <w:rFonts w:ascii="Arial" w:hAnsi="Arial" w:eastAsia="宋体" w:cs="Arial"/>
                <w:kern w:val="0"/>
                <w:szCs w:val="21"/>
              </w:rPr>
            </w:pPr>
            <w:r>
              <w:rPr>
                <w:rFonts w:hint="eastAsia" w:ascii="宋体" w:hAnsi="宋体" w:eastAsia="宋体" w:cs="Arial"/>
                <w:kern w:val="0"/>
                <w:szCs w:val="21"/>
              </w:rPr>
              <w:t>a)试点单位提供的验收材料存在弄虚作假行为的，一经发现对试点评估采取一票否决。</w:t>
            </w:r>
            <w:r>
              <w:rPr>
                <w:rFonts w:hint="eastAsia" w:ascii="宋体" w:hAnsi="宋体" w:eastAsia="宋体" w:cs="Arial"/>
                <w:kern w:val="0"/>
                <w:szCs w:val="21"/>
              </w:rPr>
              <w:br w:type="textWrapping"/>
            </w:r>
            <w:r>
              <w:rPr>
                <w:rFonts w:hint="eastAsia" w:ascii="宋体" w:hAnsi="宋体" w:eastAsia="宋体" w:cs="Arial"/>
                <w:kern w:val="0"/>
                <w:szCs w:val="21"/>
              </w:rPr>
              <w:t>b)试点建设过程中涉及试点项目领域发生重大事故的，评估采取一票否决。</w:t>
            </w:r>
          </w:p>
        </w:tc>
        <w:tc>
          <w:tcPr>
            <w:tcW w:w="656" w:type="dxa"/>
            <w:tcBorders>
              <w:top w:val="nil"/>
              <w:left w:val="nil"/>
              <w:bottom w:val="single" w:color="000000" w:sz="6" w:space="0"/>
              <w:right w:val="nil"/>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882" w:type="dxa"/>
            <w:gridSpan w:val="2"/>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675" w:hRule="atLeast"/>
          <w:jc w:val="center"/>
        </w:trPr>
        <w:tc>
          <w:tcPr>
            <w:tcW w:w="8722" w:type="dxa"/>
            <w:gridSpan w:val="9"/>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240" w:lineRule="atLeast"/>
              <w:ind w:left="60" w:right="45"/>
              <w:rPr>
                <w:rFonts w:ascii="Arial" w:hAnsi="Arial" w:eastAsia="宋体" w:cs="Arial"/>
                <w:kern w:val="0"/>
                <w:szCs w:val="21"/>
              </w:rPr>
            </w:pPr>
            <w:r>
              <w:rPr>
                <w:rFonts w:hint="eastAsia" w:ascii="宋体" w:hAnsi="宋体" w:eastAsia="宋体" w:cs="Arial"/>
                <w:kern w:val="0"/>
                <w:szCs w:val="21"/>
              </w:rPr>
              <w:t>说明：1、满分为110分，其中亮点加分10分。总分75分（含）以上为合格，75分以下不合格。90分(含)以上为优秀。</w:t>
            </w:r>
            <w:r>
              <w:rPr>
                <w:rFonts w:hint="eastAsia" w:ascii="宋体" w:hAnsi="宋体" w:eastAsia="宋体" w:cs="Arial"/>
                <w:kern w:val="0"/>
                <w:szCs w:val="21"/>
              </w:rPr>
              <w:br w:type="textWrapping"/>
            </w:r>
            <w:r>
              <w:rPr>
                <w:rFonts w:hint="eastAsia" w:ascii="宋体" w:hAnsi="宋体" w:eastAsia="宋体" w:cs="Arial"/>
                <w:kern w:val="0"/>
                <w:szCs w:val="21"/>
              </w:rPr>
              <w:t>      2、各试点应分别基于各自目标和试点内容开展自我目标评估。</w:t>
            </w:r>
          </w:p>
        </w:tc>
      </w:tr>
    </w:tbl>
    <w:p>
      <w:pPr>
        <w:widowControl/>
        <w:shd w:val="clear" w:color="auto" w:fill="FFFFFF"/>
        <w:spacing w:before="315"/>
        <w:rPr>
          <w:rFonts w:ascii="Arial" w:hAnsi="Arial" w:eastAsia="微软雅黑" w:cs="Arial"/>
          <w:color w:val="333333"/>
          <w:kern w:val="0"/>
          <w:szCs w:val="21"/>
        </w:rPr>
      </w:pPr>
      <w:r>
        <w:rPr>
          <w:rFonts w:hint="eastAsia" w:ascii="楷体_GB2312" w:hAnsi="Arial" w:eastAsia="楷体_GB2312" w:cs="Arial"/>
          <w:color w:val="333333"/>
          <w:kern w:val="0"/>
          <w:sz w:val="32"/>
          <w:szCs w:val="32"/>
        </w:rPr>
        <w:t>验收组长：</w:t>
      </w:r>
      <w:r>
        <w:rPr>
          <w:rFonts w:hint="eastAsia" w:ascii="楷体_GB2312" w:hAnsi="Arial" w:eastAsia="楷体_GB2312" w:cs="Arial"/>
          <w:color w:val="333333"/>
          <w:kern w:val="0"/>
          <w:sz w:val="32"/>
          <w:szCs w:val="32"/>
          <w:u w:val="single"/>
        </w:rPr>
        <w:t>         </w:t>
      </w:r>
      <w:r>
        <w:rPr>
          <w:rFonts w:hint="eastAsia" w:ascii="楷体_GB2312" w:hAnsi="Arial" w:eastAsia="楷体_GB2312" w:cs="Arial"/>
          <w:color w:val="333333"/>
          <w:kern w:val="0"/>
          <w:sz w:val="32"/>
          <w:szCs w:val="32"/>
        </w:rPr>
        <w:t>（签名）验收组成员：</w:t>
      </w:r>
      <w:r>
        <w:rPr>
          <w:rFonts w:hint="eastAsia" w:ascii="楷体_GB2312" w:hAnsi="Arial" w:eastAsia="楷体_GB2312" w:cs="Arial"/>
          <w:color w:val="333333"/>
          <w:kern w:val="0"/>
          <w:sz w:val="32"/>
          <w:szCs w:val="32"/>
          <w:u w:val="single"/>
        </w:rPr>
        <w:t>                                          </w:t>
      </w:r>
      <w:r>
        <w:rPr>
          <w:rFonts w:hint="eastAsia" w:ascii="楷体_GB2312" w:hAnsi="Arial" w:eastAsia="楷体_GB2312" w:cs="Arial"/>
          <w:color w:val="333333"/>
          <w:kern w:val="0"/>
          <w:sz w:val="32"/>
          <w:szCs w:val="32"/>
        </w:rPr>
        <w:t>（签名）</w:t>
      </w:r>
    </w:p>
    <w:p>
      <w:pPr>
        <w:widowControl/>
        <w:shd w:val="clear" w:color="auto" w:fill="FFFFFF"/>
        <w:spacing w:before="315"/>
        <w:rPr>
          <w:rFonts w:ascii="Arial" w:hAnsi="Arial" w:eastAsia="微软雅黑" w:cs="Arial"/>
          <w:color w:val="333333"/>
          <w:kern w:val="0"/>
          <w:szCs w:val="21"/>
        </w:rPr>
      </w:pPr>
      <w:r>
        <w:rPr>
          <w:rFonts w:hint="eastAsia" w:ascii="楷体_GB2312" w:hAnsi="Arial" w:eastAsia="楷体_GB2312" w:cs="Arial"/>
          <w:color w:val="333333"/>
          <w:kern w:val="0"/>
          <w:sz w:val="32"/>
          <w:szCs w:val="32"/>
        </w:rPr>
        <w:t>验收日期：    年  月  日</w:t>
      </w:r>
    </w:p>
    <w:p>
      <w:pPr>
        <w:widowControl/>
        <w:shd w:val="clear" w:color="auto" w:fill="FFFFFF"/>
        <w:jc w:val="center"/>
        <w:rPr>
          <w:rFonts w:ascii="Arial" w:hAnsi="Arial" w:eastAsia="微软雅黑" w:cs="Arial"/>
          <w:color w:val="333333"/>
          <w:kern w:val="0"/>
          <w:szCs w:val="21"/>
        </w:rPr>
      </w:pPr>
      <w:r>
        <w:rPr>
          <w:rFonts w:hint="eastAsia" w:ascii="黑体" w:hAnsi="黑体" w:eastAsia="黑体" w:cs="Arial"/>
          <w:color w:val="333333"/>
          <w:kern w:val="0"/>
          <w:sz w:val="32"/>
          <w:szCs w:val="32"/>
        </w:rPr>
        <w:br w:type="textWrapping"/>
      </w:r>
      <w:r>
        <w:rPr>
          <w:rFonts w:hint="eastAsia" w:ascii="黑体" w:hAnsi="黑体" w:eastAsia="黑体" w:cs="Arial"/>
          <w:color w:val="333333"/>
          <w:kern w:val="0"/>
          <w:sz w:val="44"/>
          <w:szCs w:val="44"/>
        </w:rPr>
        <w:t>浙江省标准化试点项目验收评价细则（工业）</w:t>
      </w:r>
    </w:p>
    <w:p>
      <w:pPr>
        <w:widowControl/>
        <w:shd w:val="clear" w:color="auto" w:fill="FFFFFF"/>
        <w:rPr>
          <w:rFonts w:ascii="Arial" w:hAnsi="Arial" w:eastAsia="微软雅黑" w:cs="Arial"/>
          <w:color w:val="333333"/>
          <w:kern w:val="0"/>
          <w:szCs w:val="21"/>
        </w:rPr>
      </w:pPr>
      <w:r>
        <w:rPr>
          <w:rFonts w:hint="eastAsia" w:ascii="楷体_GB2312" w:hAnsi="Arial" w:eastAsia="楷体_GB2312" w:cs="Arial"/>
          <w:color w:val="333333"/>
          <w:kern w:val="0"/>
          <w:sz w:val="30"/>
          <w:szCs w:val="30"/>
        </w:rPr>
        <w:t>项目名称：</w:t>
      </w:r>
      <w:r>
        <w:rPr>
          <w:rFonts w:hint="eastAsia" w:ascii="楷体_GB2312" w:hAnsi="Arial" w:eastAsia="楷体_GB2312" w:cs="Arial"/>
          <w:color w:val="333333"/>
          <w:kern w:val="0"/>
          <w:sz w:val="30"/>
          <w:szCs w:val="30"/>
          <w:u w:val="single"/>
        </w:rPr>
        <w:t>                                                 </w:t>
      </w:r>
      <w:r>
        <w:rPr>
          <w:rFonts w:hint="eastAsia" w:ascii="楷体_GB2312" w:hAnsi="Arial" w:eastAsia="楷体_GB2312" w:cs="Arial"/>
          <w:color w:val="333333"/>
          <w:kern w:val="0"/>
          <w:sz w:val="30"/>
          <w:szCs w:val="30"/>
        </w:rPr>
        <w:t>  项目承担单位：</w:t>
      </w:r>
      <w:r>
        <w:rPr>
          <w:rFonts w:hint="eastAsia" w:ascii="楷体_GB2312" w:hAnsi="Arial" w:eastAsia="楷体_GB2312" w:cs="Arial"/>
          <w:color w:val="333333"/>
          <w:kern w:val="0"/>
          <w:sz w:val="30"/>
          <w:szCs w:val="30"/>
          <w:u w:val="single"/>
        </w:rPr>
        <w:t>                         </w:t>
      </w:r>
    </w:p>
    <w:tbl>
      <w:tblPr>
        <w:tblStyle w:val="2"/>
        <w:tblW w:w="8714" w:type="dxa"/>
        <w:jc w:val="center"/>
        <w:tblInd w:w="0" w:type="dxa"/>
        <w:tblLayout w:type="fixed"/>
        <w:tblCellMar>
          <w:top w:w="15" w:type="dxa"/>
          <w:left w:w="15" w:type="dxa"/>
          <w:bottom w:w="15" w:type="dxa"/>
          <w:right w:w="15" w:type="dxa"/>
        </w:tblCellMar>
      </w:tblPr>
      <w:tblGrid>
        <w:gridCol w:w="823"/>
        <w:gridCol w:w="837"/>
        <w:gridCol w:w="1893"/>
        <w:gridCol w:w="541"/>
        <w:gridCol w:w="2831"/>
        <w:gridCol w:w="541"/>
        <w:gridCol w:w="1248"/>
      </w:tblGrid>
      <w:tr>
        <w:tblPrEx>
          <w:tblLayout w:type="fixed"/>
          <w:tblCellMar>
            <w:top w:w="15" w:type="dxa"/>
            <w:left w:w="15" w:type="dxa"/>
            <w:bottom w:w="15" w:type="dxa"/>
            <w:right w:w="15" w:type="dxa"/>
          </w:tblCellMar>
        </w:tblPrEx>
        <w:trPr>
          <w:trHeight w:val="645" w:hRule="atLeast"/>
          <w:jc w:val="center"/>
        </w:trPr>
        <w:tc>
          <w:tcPr>
            <w:tcW w:w="823"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b/>
                <w:bCs/>
                <w:kern w:val="0"/>
                <w:szCs w:val="21"/>
              </w:rPr>
              <w:t>评价</w:t>
            </w:r>
          </w:p>
          <w:p>
            <w:pPr>
              <w:widowControl/>
              <w:jc w:val="center"/>
              <w:rPr>
                <w:rFonts w:ascii="Arial" w:hAnsi="Arial" w:eastAsia="宋体" w:cs="Arial"/>
                <w:kern w:val="0"/>
                <w:szCs w:val="21"/>
              </w:rPr>
            </w:pPr>
            <w:r>
              <w:rPr>
                <w:rFonts w:hint="eastAsia" w:ascii="仿宋_GB2312" w:hAnsi="Arial" w:eastAsia="仿宋_GB2312" w:cs="Arial"/>
                <w:b/>
                <w:bCs/>
                <w:kern w:val="0"/>
                <w:szCs w:val="21"/>
              </w:rPr>
              <w:t>项目</w:t>
            </w:r>
          </w:p>
        </w:tc>
        <w:tc>
          <w:tcPr>
            <w:tcW w:w="837"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b/>
                <w:bCs/>
                <w:kern w:val="0"/>
                <w:szCs w:val="21"/>
              </w:rPr>
              <w:t>评价内容</w:t>
            </w:r>
          </w:p>
        </w:tc>
        <w:tc>
          <w:tcPr>
            <w:tcW w:w="189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b/>
                <w:bCs/>
                <w:kern w:val="0"/>
                <w:szCs w:val="21"/>
              </w:rPr>
              <w:t>评价要求</w:t>
            </w:r>
          </w:p>
        </w:tc>
        <w:tc>
          <w:tcPr>
            <w:tcW w:w="541"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b/>
                <w:bCs/>
                <w:kern w:val="0"/>
                <w:szCs w:val="21"/>
              </w:rPr>
              <w:t>分值</w:t>
            </w:r>
          </w:p>
        </w:tc>
        <w:tc>
          <w:tcPr>
            <w:tcW w:w="2831"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b/>
                <w:bCs/>
                <w:kern w:val="0"/>
                <w:szCs w:val="21"/>
              </w:rPr>
              <w:t>评价方法</w:t>
            </w:r>
          </w:p>
        </w:tc>
        <w:tc>
          <w:tcPr>
            <w:tcW w:w="541"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b/>
                <w:bCs/>
                <w:kern w:val="0"/>
                <w:szCs w:val="21"/>
              </w:rPr>
              <w:t>得分</w:t>
            </w:r>
          </w:p>
        </w:tc>
        <w:tc>
          <w:tcPr>
            <w:tcW w:w="124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b/>
                <w:bCs/>
                <w:kern w:val="0"/>
                <w:szCs w:val="21"/>
              </w:rPr>
              <w:t>评价记录</w:t>
            </w:r>
          </w:p>
        </w:tc>
      </w:tr>
      <w:tr>
        <w:tblPrEx>
          <w:tblLayout w:type="fixed"/>
          <w:tblCellMar>
            <w:top w:w="15" w:type="dxa"/>
            <w:left w:w="15" w:type="dxa"/>
            <w:bottom w:w="15" w:type="dxa"/>
            <w:right w:w="15" w:type="dxa"/>
          </w:tblCellMar>
        </w:tblPrEx>
        <w:trPr>
          <w:trHeight w:val="315" w:hRule="atLeast"/>
          <w:jc w:val="center"/>
        </w:trPr>
        <w:tc>
          <w:tcPr>
            <w:tcW w:w="823"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b/>
                <w:bCs/>
                <w:kern w:val="0"/>
                <w:szCs w:val="21"/>
              </w:rPr>
              <w:t>1.项目组织机构和政策支持（10分）</w:t>
            </w:r>
          </w:p>
        </w:tc>
        <w:tc>
          <w:tcPr>
            <w:tcW w:w="83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Cs w:val="21"/>
              </w:rPr>
              <w:t>1.1项目建设机构</w:t>
            </w:r>
          </w:p>
        </w:tc>
        <w:tc>
          <w:tcPr>
            <w:tcW w:w="18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Arial" w:hAnsi="Arial" w:eastAsia="宋体" w:cs="Arial"/>
                <w:kern w:val="0"/>
                <w:szCs w:val="21"/>
              </w:rPr>
            </w:pPr>
            <w:r>
              <w:rPr>
                <w:rFonts w:hint="eastAsia" w:ascii="仿宋_GB2312" w:hAnsi="Arial" w:eastAsia="仿宋_GB2312" w:cs="Arial"/>
                <w:kern w:val="0"/>
                <w:szCs w:val="21"/>
              </w:rPr>
              <w:t>成立了专门的项目建设机构，明确了项目负责人和相关人员的职责，并有效开展工作。</w:t>
            </w:r>
          </w:p>
        </w:tc>
        <w:tc>
          <w:tcPr>
            <w:tcW w:w="54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Cs w:val="21"/>
              </w:rPr>
              <w:t>5</w:t>
            </w:r>
          </w:p>
        </w:tc>
        <w:tc>
          <w:tcPr>
            <w:tcW w:w="283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Arial" w:hAnsi="Arial" w:eastAsia="宋体" w:cs="Arial"/>
                <w:kern w:val="0"/>
                <w:szCs w:val="21"/>
              </w:rPr>
            </w:pPr>
            <w:r>
              <w:rPr>
                <w:rFonts w:hint="eastAsia" w:ascii="仿宋_GB2312" w:hAnsi="Arial" w:eastAsia="仿宋_GB2312" w:cs="Arial"/>
                <w:kern w:val="0"/>
                <w:szCs w:val="21"/>
              </w:rPr>
              <w:t>查相关文件。没有成立项目建设机构的，扣5分；没有明确项目负责人的，扣3分；项目负责人或相关人员职责不明确的，分别扣1-2分；没有项目建设机构开展活动或召开会议记录的，扣2分。</w:t>
            </w:r>
          </w:p>
        </w:tc>
        <w:tc>
          <w:tcPr>
            <w:tcW w:w="54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24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825" w:hRule="atLeast"/>
          <w:jc w:val="center"/>
        </w:trPr>
        <w:tc>
          <w:tcPr>
            <w:tcW w:w="823" w:type="dxa"/>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kern w:val="0"/>
                <w:szCs w:val="21"/>
              </w:rPr>
            </w:pPr>
          </w:p>
        </w:tc>
        <w:tc>
          <w:tcPr>
            <w:tcW w:w="83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Cs w:val="21"/>
              </w:rPr>
              <w:t>1.2相应政策支持</w:t>
            </w:r>
          </w:p>
        </w:tc>
        <w:tc>
          <w:tcPr>
            <w:tcW w:w="18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Arial" w:hAnsi="Arial" w:eastAsia="宋体" w:cs="Arial"/>
                <w:kern w:val="0"/>
                <w:szCs w:val="21"/>
              </w:rPr>
            </w:pPr>
            <w:r>
              <w:rPr>
                <w:rFonts w:hint="eastAsia" w:ascii="仿宋_GB2312" w:hAnsi="Arial" w:eastAsia="仿宋_GB2312" w:cs="Arial"/>
                <w:kern w:val="0"/>
                <w:szCs w:val="21"/>
              </w:rPr>
              <w:t>当地政府对本项目所在产业有相应的扶持政策，对本项目建设有配套资金支持。</w:t>
            </w:r>
          </w:p>
        </w:tc>
        <w:tc>
          <w:tcPr>
            <w:tcW w:w="54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Cs w:val="21"/>
              </w:rPr>
              <w:t>5</w:t>
            </w:r>
          </w:p>
        </w:tc>
        <w:tc>
          <w:tcPr>
            <w:tcW w:w="283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Arial" w:hAnsi="Arial" w:eastAsia="宋体" w:cs="Arial"/>
                <w:kern w:val="0"/>
                <w:szCs w:val="21"/>
              </w:rPr>
            </w:pPr>
            <w:r>
              <w:rPr>
                <w:rFonts w:hint="eastAsia" w:ascii="仿宋_GB2312" w:hAnsi="Arial" w:eastAsia="仿宋_GB2312" w:cs="Arial"/>
                <w:kern w:val="0"/>
                <w:szCs w:val="21"/>
              </w:rPr>
              <w:t>查相关文件和证明材料。当地政府对产业没有相应扶持政策的，扣2.5分；对本项目没有配套资金支持的，扣2.5分。</w:t>
            </w:r>
          </w:p>
        </w:tc>
        <w:tc>
          <w:tcPr>
            <w:tcW w:w="54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24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240" w:hRule="atLeast"/>
          <w:jc w:val="center"/>
        </w:trPr>
        <w:tc>
          <w:tcPr>
            <w:tcW w:w="823"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b/>
                <w:bCs/>
                <w:kern w:val="0"/>
                <w:szCs w:val="21"/>
              </w:rPr>
              <w:t>2.项目实施情况（40分）</w:t>
            </w:r>
          </w:p>
        </w:tc>
        <w:tc>
          <w:tcPr>
            <w:tcW w:w="83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Cs w:val="21"/>
              </w:rPr>
              <w:t>2.1项目实施计划</w:t>
            </w:r>
          </w:p>
        </w:tc>
        <w:tc>
          <w:tcPr>
            <w:tcW w:w="18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Arial" w:hAnsi="Arial" w:eastAsia="宋体" w:cs="Arial"/>
                <w:kern w:val="0"/>
                <w:szCs w:val="21"/>
              </w:rPr>
            </w:pPr>
            <w:r>
              <w:rPr>
                <w:rFonts w:hint="eastAsia" w:ascii="仿宋_GB2312" w:hAnsi="Arial" w:eastAsia="仿宋_GB2312" w:cs="Arial"/>
                <w:kern w:val="0"/>
                <w:szCs w:val="21"/>
              </w:rPr>
              <w:t>根据项目建设目标，制订了项目实施计划或实施方案，并明确了各阶段的任务、目标和措施。</w:t>
            </w:r>
          </w:p>
        </w:tc>
        <w:tc>
          <w:tcPr>
            <w:tcW w:w="54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Cs w:val="21"/>
              </w:rPr>
              <w:t>2</w:t>
            </w:r>
          </w:p>
        </w:tc>
        <w:tc>
          <w:tcPr>
            <w:tcW w:w="283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Arial" w:hAnsi="Arial" w:eastAsia="宋体" w:cs="Arial"/>
                <w:kern w:val="0"/>
                <w:szCs w:val="21"/>
              </w:rPr>
            </w:pPr>
            <w:r>
              <w:rPr>
                <w:rFonts w:hint="eastAsia" w:ascii="仿宋_GB2312" w:hAnsi="Arial" w:eastAsia="仿宋_GB2312" w:cs="Arial"/>
                <w:kern w:val="0"/>
                <w:szCs w:val="21"/>
              </w:rPr>
              <w:t>查相关资料。未制订项目实施计划或实施方案的，扣2分；未明确各阶段任务、目标和措施的，酌情扣1-2分。</w:t>
            </w:r>
          </w:p>
        </w:tc>
        <w:tc>
          <w:tcPr>
            <w:tcW w:w="54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24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315" w:hRule="atLeast"/>
          <w:jc w:val="center"/>
        </w:trPr>
        <w:tc>
          <w:tcPr>
            <w:tcW w:w="823" w:type="dxa"/>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kern w:val="0"/>
                <w:szCs w:val="21"/>
              </w:rPr>
            </w:pPr>
          </w:p>
        </w:tc>
        <w:tc>
          <w:tcPr>
            <w:tcW w:w="83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Cs w:val="21"/>
              </w:rPr>
              <w:t>2.2项目实施主体</w:t>
            </w:r>
          </w:p>
        </w:tc>
        <w:tc>
          <w:tcPr>
            <w:tcW w:w="18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Arial" w:hAnsi="Arial" w:eastAsia="宋体" w:cs="Arial"/>
                <w:kern w:val="0"/>
                <w:szCs w:val="21"/>
              </w:rPr>
            </w:pPr>
            <w:r>
              <w:rPr>
                <w:rFonts w:hint="eastAsia" w:ascii="仿宋_GB2312" w:hAnsi="Arial" w:eastAsia="仿宋_GB2312" w:cs="Arial"/>
                <w:kern w:val="0"/>
                <w:szCs w:val="21"/>
              </w:rPr>
              <w:t>明确了项目推广实施的对象，推广实施企业数达到项目任务书或服务合同规定的目标值。</w:t>
            </w:r>
          </w:p>
        </w:tc>
        <w:tc>
          <w:tcPr>
            <w:tcW w:w="54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Cs w:val="21"/>
              </w:rPr>
              <w:t>8</w:t>
            </w:r>
          </w:p>
        </w:tc>
        <w:tc>
          <w:tcPr>
            <w:tcW w:w="283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Arial" w:hAnsi="Arial" w:eastAsia="宋体" w:cs="Arial"/>
                <w:kern w:val="0"/>
                <w:szCs w:val="21"/>
              </w:rPr>
            </w:pPr>
            <w:r>
              <w:rPr>
                <w:rFonts w:hint="eastAsia" w:ascii="仿宋_GB2312" w:hAnsi="Arial" w:eastAsia="仿宋_GB2312" w:cs="Arial"/>
                <w:kern w:val="0"/>
                <w:szCs w:val="21"/>
              </w:rPr>
              <w:t>查相关证明材料。推广实施企业数未达到项目任务书或服务合同规定目标值的，每少10个百分点扣2分（能说明充分理由的，减半扣分）；低于目标值60%的，不给分。</w:t>
            </w:r>
          </w:p>
        </w:tc>
        <w:tc>
          <w:tcPr>
            <w:tcW w:w="54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24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240" w:hRule="atLeast"/>
          <w:jc w:val="center"/>
        </w:trPr>
        <w:tc>
          <w:tcPr>
            <w:tcW w:w="823" w:type="dxa"/>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kern w:val="0"/>
                <w:szCs w:val="21"/>
              </w:rPr>
            </w:pPr>
          </w:p>
        </w:tc>
        <w:tc>
          <w:tcPr>
            <w:tcW w:w="83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Cs w:val="21"/>
              </w:rPr>
              <w:t>2.3标准制订</w:t>
            </w:r>
          </w:p>
        </w:tc>
        <w:tc>
          <w:tcPr>
            <w:tcW w:w="18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Arial" w:hAnsi="Arial" w:eastAsia="宋体" w:cs="Arial"/>
                <w:kern w:val="0"/>
                <w:szCs w:val="21"/>
              </w:rPr>
            </w:pPr>
            <w:r>
              <w:rPr>
                <w:rFonts w:hint="eastAsia" w:ascii="仿宋_GB2312" w:hAnsi="Arial" w:eastAsia="仿宋_GB2312" w:cs="Arial"/>
                <w:kern w:val="0"/>
                <w:szCs w:val="21"/>
              </w:rPr>
              <w:t>全面梳理试点期间形成的先进经验、技术和模式，研制基础共性和关键技术标准、行业应用标准，建立健全试点标准体系。</w:t>
            </w:r>
          </w:p>
        </w:tc>
        <w:tc>
          <w:tcPr>
            <w:tcW w:w="54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Cs w:val="21"/>
              </w:rPr>
              <w:t>6</w:t>
            </w:r>
          </w:p>
        </w:tc>
        <w:tc>
          <w:tcPr>
            <w:tcW w:w="283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Arial" w:hAnsi="Arial" w:eastAsia="宋体" w:cs="Arial"/>
                <w:kern w:val="0"/>
                <w:szCs w:val="21"/>
              </w:rPr>
            </w:pPr>
            <w:r>
              <w:rPr>
                <w:rFonts w:hint="eastAsia" w:ascii="仿宋_GB2312" w:hAnsi="Arial" w:eastAsia="仿宋_GB2312" w:cs="Arial"/>
                <w:kern w:val="0"/>
                <w:szCs w:val="21"/>
              </w:rPr>
              <w:t>查相关资料和标准文本。标准体系和项目实际实施有出入的，酌情扣1-2分；未征求意见或未经专家审查的，扣2分；标准设定的技术指标与项目任务书或服务合同要求有出入的，酌情扣1-2分。</w:t>
            </w:r>
          </w:p>
        </w:tc>
        <w:tc>
          <w:tcPr>
            <w:tcW w:w="54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24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240" w:hRule="atLeast"/>
          <w:jc w:val="center"/>
        </w:trPr>
        <w:tc>
          <w:tcPr>
            <w:tcW w:w="823" w:type="dxa"/>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kern w:val="0"/>
                <w:szCs w:val="21"/>
              </w:rPr>
            </w:pPr>
          </w:p>
        </w:tc>
        <w:tc>
          <w:tcPr>
            <w:tcW w:w="83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Cs w:val="21"/>
              </w:rPr>
              <w:t>2.4标准宣贯</w:t>
            </w:r>
          </w:p>
        </w:tc>
        <w:tc>
          <w:tcPr>
            <w:tcW w:w="18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Arial" w:hAnsi="Arial" w:eastAsia="宋体" w:cs="Arial"/>
                <w:kern w:val="0"/>
                <w:szCs w:val="21"/>
              </w:rPr>
            </w:pPr>
            <w:r>
              <w:rPr>
                <w:rFonts w:hint="eastAsia" w:ascii="仿宋_GB2312" w:hAnsi="Arial" w:eastAsia="仿宋_GB2312" w:cs="Arial"/>
                <w:kern w:val="0"/>
                <w:szCs w:val="21"/>
              </w:rPr>
              <w:t>对标准进行了宣贯培训。</w:t>
            </w:r>
          </w:p>
        </w:tc>
        <w:tc>
          <w:tcPr>
            <w:tcW w:w="54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Cs w:val="21"/>
              </w:rPr>
              <w:t>4</w:t>
            </w:r>
          </w:p>
        </w:tc>
        <w:tc>
          <w:tcPr>
            <w:tcW w:w="283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Arial" w:hAnsi="Arial" w:eastAsia="宋体" w:cs="Arial"/>
                <w:kern w:val="0"/>
                <w:szCs w:val="21"/>
              </w:rPr>
            </w:pPr>
            <w:r>
              <w:rPr>
                <w:rFonts w:hint="eastAsia" w:ascii="仿宋_GB2312" w:hAnsi="Arial" w:eastAsia="仿宋_GB2312" w:cs="Arial"/>
                <w:kern w:val="0"/>
                <w:szCs w:val="21"/>
              </w:rPr>
              <w:t>查相关证明材料。没有宣贯培训记录的，不给分；参加培训的企业未100%达到项目推广实施面的，酌情扣1-3分。</w:t>
            </w:r>
          </w:p>
        </w:tc>
        <w:tc>
          <w:tcPr>
            <w:tcW w:w="54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24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240" w:hRule="atLeast"/>
          <w:jc w:val="center"/>
        </w:trPr>
        <w:tc>
          <w:tcPr>
            <w:tcW w:w="823" w:type="dxa"/>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kern w:val="0"/>
                <w:szCs w:val="21"/>
              </w:rPr>
            </w:pPr>
          </w:p>
        </w:tc>
        <w:tc>
          <w:tcPr>
            <w:tcW w:w="837"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Cs w:val="21"/>
              </w:rPr>
              <w:t>2.5标准实施</w:t>
            </w:r>
          </w:p>
        </w:tc>
        <w:tc>
          <w:tcPr>
            <w:tcW w:w="18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Arial" w:hAnsi="Arial" w:eastAsia="宋体" w:cs="Arial"/>
                <w:kern w:val="0"/>
                <w:szCs w:val="21"/>
              </w:rPr>
            </w:pPr>
            <w:r>
              <w:rPr>
                <w:rFonts w:hint="eastAsia" w:ascii="仿宋_GB2312" w:hAnsi="Arial" w:eastAsia="仿宋_GB2312" w:cs="Arial"/>
                <w:kern w:val="0"/>
                <w:szCs w:val="21"/>
              </w:rPr>
              <w:t>2.5.1推动相关企业在项目建设全过程有效实施标准。</w:t>
            </w:r>
          </w:p>
        </w:tc>
        <w:tc>
          <w:tcPr>
            <w:tcW w:w="54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Cs w:val="21"/>
              </w:rPr>
              <w:t>8</w:t>
            </w:r>
          </w:p>
        </w:tc>
        <w:tc>
          <w:tcPr>
            <w:tcW w:w="283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Arial" w:hAnsi="Arial" w:eastAsia="宋体" w:cs="Arial"/>
                <w:kern w:val="0"/>
                <w:szCs w:val="21"/>
              </w:rPr>
            </w:pPr>
            <w:r>
              <w:rPr>
                <w:rFonts w:hint="eastAsia" w:ascii="仿宋_GB2312" w:hAnsi="Arial" w:eastAsia="仿宋_GB2312" w:cs="Arial"/>
                <w:kern w:val="0"/>
                <w:szCs w:val="21"/>
              </w:rPr>
              <w:t>查相关证明材料，并对实施企业进行抽查。企业相关岗位人员不熟悉相关标准的，酌情扣1-2分；企业不具备实施标准必要条件的，扣2分。企业没有实施标准的台帐、记录或其他证据的，扣4分；台帐、记录或其他证据不全的，酌情扣1-3分。</w:t>
            </w:r>
          </w:p>
        </w:tc>
        <w:tc>
          <w:tcPr>
            <w:tcW w:w="54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24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240" w:hRule="atLeast"/>
          <w:jc w:val="center"/>
        </w:trPr>
        <w:tc>
          <w:tcPr>
            <w:tcW w:w="823" w:type="dxa"/>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kern w:val="0"/>
                <w:szCs w:val="21"/>
              </w:rPr>
            </w:pPr>
          </w:p>
        </w:tc>
        <w:tc>
          <w:tcPr>
            <w:tcW w:w="837" w:type="dxa"/>
            <w:vMerge w:val="continue"/>
            <w:tcBorders>
              <w:top w:val="nil"/>
              <w:left w:val="nil"/>
              <w:bottom w:val="single" w:color="auto" w:sz="6" w:space="0"/>
              <w:right w:val="single" w:color="auto" w:sz="6" w:space="0"/>
            </w:tcBorders>
            <w:vAlign w:val="center"/>
          </w:tcPr>
          <w:p>
            <w:pPr>
              <w:widowControl/>
              <w:jc w:val="left"/>
              <w:rPr>
                <w:rFonts w:ascii="Arial" w:hAnsi="Arial" w:eastAsia="宋体" w:cs="Arial"/>
                <w:kern w:val="0"/>
                <w:szCs w:val="21"/>
              </w:rPr>
            </w:pPr>
          </w:p>
        </w:tc>
        <w:tc>
          <w:tcPr>
            <w:tcW w:w="18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Arial" w:hAnsi="Arial" w:eastAsia="宋体" w:cs="Arial"/>
                <w:kern w:val="0"/>
                <w:szCs w:val="21"/>
              </w:rPr>
            </w:pPr>
            <w:r>
              <w:rPr>
                <w:rFonts w:hint="eastAsia" w:ascii="仿宋_GB2312" w:hAnsi="Arial" w:eastAsia="仿宋_GB2312" w:cs="Arial"/>
                <w:kern w:val="0"/>
                <w:szCs w:val="21"/>
              </w:rPr>
              <w:t>2.5.2持续开展标准的推广实施工作。</w:t>
            </w:r>
          </w:p>
        </w:tc>
        <w:tc>
          <w:tcPr>
            <w:tcW w:w="54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Cs w:val="21"/>
              </w:rPr>
              <w:t>3</w:t>
            </w:r>
          </w:p>
        </w:tc>
        <w:tc>
          <w:tcPr>
            <w:tcW w:w="283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Arial" w:hAnsi="Arial" w:eastAsia="宋体" w:cs="Arial"/>
                <w:kern w:val="0"/>
                <w:szCs w:val="21"/>
              </w:rPr>
            </w:pPr>
            <w:r>
              <w:rPr>
                <w:rFonts w:hint="eastAsia" w:ascii="仿宋_GB2312" w:hAnsi="Arial" w:eastAsia="仿宋_GB2312" w:cs="Arial"/>
                <w:kern w:val="0"/>
                <w:szCs w:val="21"/>
              </w:rPr>
              <w:t>查相关文件和证明材料。未持续开展标准推广实施工作的，扣3分。</w:t>
            </w:r>
          </w:p>
        </w:tc>
        <w:tc>
          <w:tcPr>
            <w:tcW w:w="54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24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240" w:hRule="atLeast"/>
          <w:jc w:val="center"/>
        </w:trPr>
        <w:tc>
          <w:tcPr>
            <w:tcW w:w="823" w:type="dxa"/>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kern w:val="0"/>
                <w:szCs w:val="21"/>
              </w:rPr>
            </w:pPr>
          </w:p>
        </w:tc>
        <w:tc>
          <w:tcPr>
            <w:tcW w:w="837" w:type="dxa"/>
            <w:vMerge w:val="continue"/>
            <w:tcBorders>
              <w:top w:val="nil"/>
              <w:left w:val="nil"/>
              <w:bottom w:val="single" w:color="auto" w:sz="6" w:space="0"/>
              <w:right w:val="single" w:color="auto" w:sz="6" w:space="0"/>
            </w:tcBorders>
            <w:vAlign w:val="center"/>
          </w:tcPr>
          <w:p>
            <w:pPr>
              <w:widowControl/>
              <w:jc w:val="left"/>
              <w:rPr>
                <w:rFonts w:ascii="Arial" w:hAnsi="Arial" w:eastAsia="宋体" w:cs="Arial"/>
                <w:kern w:val="0"/>
                <w:szCs w:val="21"/>
              </w:rPr>
            </w:pPr>
          </w:p>
        </w:tc>
        <w:tc>
          <w:tcPr>
            <w:tcW w:w="18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Arial" w:hAnsi="Arial" w:eastAsia="宋体" w:cs="Arial"/>
                <w:kern w:val="0"/>
                <w:szCs w:val="21"/>
              </w:rPr>
            </w:pPr>
            <w:r>
              <w:rPr>
                <w:rFonts w:hint="eastAsia" w:ascii="仿宋_GB2312" w:hAnsi="Arial" w:eastAsia="仿宋_GB2312" w:cs="Arial"/>
                <w:kern w:val="0"/>
                <w:szCs w:val="21"/>
              </w:rPr>
              <w:t>2.5.3按时上报项目实施工作总结。</w:t>
            </w:r>
          </w:p>
        </w:tc>
        <w:tc>
          <w:tcPr>
            <w:tcW w:w="54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Cs w:val="21"/>
              </w:rPr>
              <w:t>3</w:t>
            </w:r>
          </w:p>
        </w:tc>
        <w:tc>
          <w:tcPr>
            <w:tcW w:w="283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Arial" w:hAnsi="Arial" w:eastAsia="宋体" w:cs="Arial"/>
                <w:kern w:val="0"/>
                <w:szCs w:val="21"/>
              </w:rPr>
            </w:pPr>
            <w:r>
              <w:rPr>
                <w:rFonts w:hint="eastAsia" w:ascii="仿宋_GB2312" w:hAnsi="Arial" w:eastAsia="仿宋_GB2312" w:cs="Arial"/>
                <w:kern w:val="0"/>
                <w:szCs w:val="21"/>
              </w:rPr>
              <w:t>查相关文件。未按时上报项目实施工作总结的，酌情扣1-3分。</w:t>
            </w:r>
          </w:p>
        </w:tc>
        <w:tc>
          <w:tcPr>
            <w:tcW w:w="54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24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1185" w:hRule="atLeast"/>
          <w:jc w:val="center"/>
        </w:trPr>
        <w:tc>
          <w:tcPr>
            <w:tcW w:w="823" w:type="dxa"/>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kern w:val="0"/>
                <w:szCs w:val="21"/>
              </w:rPr>
            </w:pPr>
          </w:p>
        </w:tc>
        <w:tc>
          <w:tcPr>
            <w:tcW w:w="83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Cs w:val="21"/>
              </w:rPr>
              <w:t>2.6标准实施情况监督</w:t>
            </w:r>
          </w:p>
        </w:tc>
        <w:tc>
          <w:tcPr>
            <w:tcW w:w="18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Arial" w:hAnsi="Arial" w:eastAsia="宋体" w:cs="Arial"/>
                <w:kern w:val="0"/>
                <w:szCs w:val="21"/>
              </w:rPr>
            </w:pPr>
            <w:r>
              <w:rPr>
                <w:rFonts w:hint="eastAsia" w:ascii="仿宋_GB2312" w:hAnsi="Arial" w:eastAsia="仿宋_GB2312" w:cs="Arial"/>
                <w:kern w:val="0"/>
                <w:szCs w:val="21"/>
              </w:rPr>
              <w:t>建立了标准实施情况的监督检查制度，并有效开展监督检查。</w:t>
            </w:r>
          </w:p>
        </w:tc>
        <w:tc>
          <w:tcPr>
            <w:tcW w:w="54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Cs w:val="21"/>
              </w:rPr>
              <w:t>6</w:t>
            </w:r>
          </w:p>
        </w:tc>
        <w:tc>
          <w:tcPr>
            <w:tcW w:w="283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Arial" w:hAnsi="Arial" w:eastAsia="宋体" w:cs="Arial"/>
                <w:kern w:val="0"/>
                <w:szCs w:val="21"/>
              </w:rPr>
            </w:pPr>
            <w:r>
              <w:rPr>
                <w:rFonts w:hint="eastAsia" w:ascii="仿宋_GB2312" w:hAnsi="Arial" w:eastAsia="仿宋_GB2312" w:cs="Arial"/>
                <w:kern w:val="0"/>
                <w:szCs w:val="21"/>
              </w:rPr>
              <w:t>查相关文件和证明材料。未制定标准实施情况监督检查制度的，扣2分；未组织开展标准实施情况监督检查的，扣4分；监督检查工作不到位的，酌情扣1-3分。</w:t>
            </w:r>
          </w:p>
        </w:tc>
        <w:tc>
          <w:tcPr>
            <w:tcW w:w="54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24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1875" w:hRule="atLeast"/>
          <w:jc w:val="center"/>
        </w:trPr>
        <w:tc>
          <w:tcPr>
            <w:tcW w:w="823"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b/>
                <w:bCs/>
                <w:kern w:val="0"/>
                <w:szCs w:val="21"/>
              </w:rPr>
              <w:t>3.项目实施绩效（40分）</w:t>
            </w:r>
          </w:p>
        </w:tc>
        <w:tc>
          <w:tcPr>
            <w:tcW w:w="837"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Cs w:val="21"/>
              </w:rPr>
              <w:t>3.1技术和质量水平</w:t>
            </w:r>
          </w:p>
        </w:tc>
        <w:tc>
          <w:tcPr>
            <w:tcW w:w="18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Arial" w:hAnsi="Arial" w:eastAsia="宋体" w:cs="Arial"/>
                <w:kern w:val="0"/>
                <w:szCs w:val="21"/>
              </w:rPr>
            </w:pPr>
            <w:r>
              <w:rPr>
                <w:rFonts w:hint="eastAsia" w:ascii="仿宋_GB2312" w:hAnsi="Arial" w:eastAsia="仿宋_GB2312" w:cs="Arial"/>
                <w:kern w:val="0"/>
                <w:szCs w:val="21"/>
              </w:rPr>
              <w:t>3.1.1相关标准采用了国际组织标准或国外先进标准，或填补国家标准、行业标准空白且主要技术指标达到国内先进水平。</w:t>
            </w:r>
          </w:p>
        </w:tc>
        <w:tc>
          <w:tcPr>
            <w:tcW w:w="54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Cs w:val="21"/>
              </w:rPr>
              <w:t>15</w:t>
            </w:r>
          </w:p>
        </w:tc>
        <w:tc>
          <w:tcPr>
            <w:tcW w:w="283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Arial" w:hAnsi="Arial" w:eastAsia="宋体" w:cs="Arial"/>
                <w:kern w:val="0"/>
                <w:szCs w:val="21"/>
              </w:rPr>
            </w:pPr>
            <w:r>
              <w:rPr>
                <w:rFonts w:hint="eastAsia" w:ascii="仿宋_GB2312" w:hAnsi="Arial" w:eastAsia="仿宋_GB2312" w:cs="Arial"/>
                <w:kern w:val="0"/>
                <w:szCs w:val="21"/>
              </w:rPr>
              <w:t>查相关证明材料。标准全部技术指标采用国际组织标准或国外先进标准的，给15分；部分技术指标采用国际组织标准或国外先进标准的，酌情给10-14分。标准填补国家标准、行业标准空白，且主要技术指标值达到国内先进水平的，酌情给5-10分。</w:t>
            </w:r>
          </w:p>
        </w:tc>
        <w:tc>
          <w:tcPr>
            <w:tcW w:w="54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24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900" w:hRule="atLeast"/>
          <w:jc w:val="center"/>
        </w:trPr>
        <w:tc>
          <w:tcPr>
            <w:tcW w:w="823" w:type="dxa"/>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kern w:val="0"/>
                <w:szCs w:val="21"/>
              </w:rPr>
            </w:pPr>
          </w:p>
        </w:tc>
        <w:tc>
          <w:tcPr>
            <w:tcW w:w="837" w:type="dxa"/>
            <w:vMerge w:val="continue"/>
            <w:tcBorders>
              <w:top w:val="nil"/>
              <w:left w:val="nil"/>
              <w:bottom w:val="single" w:color="auto" w:sz="6" w:space="0"/>
              <w:right w:val="single" w:color="auto" w:sz="6" w:space="0"/>
            </w:tcBorders>
            <w:vAlign w:val="center"/>
          </w:tcPr>
          <w:p>
            <w:pPr>
              <w:widowControl/>
              <w:jc w:val="left"/>
              <w:rPr>
                <w:rFonts w:ascii="Arial" w:hAnsi="Arial" w:eastAsia="宋体" w:cs="Arial"/>
                <w:kern w:val="0"/>
                <w:szCs w:val="21"/>
              </w:rPr>
            </w:pPr>
          </w:p>
        </w:tc>
        <w:tc>
          <w:tcPr>
            <w:tcW w:w="18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Arial" w:hAnsi="Arial" w:eastAsia="宋体" w:cs="Arial"/>
                <w:kern w:val="0"/>
                <w:szCs w:val="21"/>
              </w:rPr>
            </w:pPr>
            <w:r>
              <w:rPr>
                <w:rFonts w:hint="eastAsia" w:ascii="仿宋_GB2312" w:hAnsi="Arial" w:eastAsia="仿宋_GB2312" w:cs="Arial"/>
                <w:kern w:val="0"/>
                <w:szCs w:val="21"/>
              </w:rPr>
              <w:t>3.1.2实施标准后，企业的生产工艺装备、检测能力或管理水平有了普遍的改进和提高。</w:t>
            </w:r>
          </w:p>
        </w:tc>
        <w:tc>
          <w:tcPr>
            <w:tcW w:w="54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Cs w:val="21"/>
              </w:rPr>
              <w:t>5</w:t>
            </w:r>
          </w:p>
        </w:tc>
        <w:tc>
          <w:tcPr>
            <w:tcW w:w="283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Arial" w:hAnsi="Arial" w:eastAsia="宋体" w:cs="Arial"/>
                <w:kern w:val="0"/>
                <w:szCs w:val="21"/>
              </w:rPr>
            </w:pPr>
            <w:r>
              <w:rPr>
                <w:rFonts w:hint="eastAsia" w:ascii="仿宋_GB2312" w:hAnsi="Arial" w:eastAsia="仿宋_GB2312" w:cs="Arial"/>
                <w:kern w:val="0"/>
                <w:szCs w:val="21"/>
              </w:rPr>
              <w:t>查相关证明材料。企业生产工艺装备、检测能力或管理水平未改进提高的，扣5分；改进提高不明显或不普遍的，酌情扣1-4分。</w:t>
            </w:r>
          </w:p>
        </w:tc>
        <w:tc>
          <w:tcPr>
            <w:tcW w:w="54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24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660" w:hRule="atLeast"/>
          <w:jc w:val="center"/>
        </w:trPr>
        <w:tc>
          <w:tcPr>
            <w:tcW w:w="823" w:type="dxa"/>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kern w:val="0"/>
                <w:szCs w:val="21"/>
              </w:rPr>
            </w:pPr>
          </w:p>
        </w:tc>
        <w:tc>
          <w:tcPr>
            <w:tcW w:w="837" w:type="dxa"/>
            <w:vMerge w:val="continue"/>
            <w:tcBorders>
              <w:top w:val="nil"/>
              <w:left w:val="nil"/>
              <w:bottom w:val="single" w:color="auto" w:sz="6" w:space="0"/>
              <w:right w:val="single" w:color="auto" w:sz="6" w:space="0"/>
            </w:tcBorders>
            <w:vAlign w:val="center"/>
          </w:tcPr>
          <w:p>
            <w:pPr>
              <w:widowControl/>
              <w:jc w:val="left"/>
              <w:rPr>
                <w:rFonts w:ascii="Arial" w:hAnsi="Arial" w:eastAsia="宋体" w:cs="Arial"/>
                <w:kern w:val="0"/>
                <w:szCs w:val="21"/>
              </w:rPr>
            </w:pPr>
          </w:p>
        </w:tc>
        <w:tc>
          <w:tcPr>
            <w:tcW w:w="18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Arial" w:hAnsi="Arial" w:eastAsia="宋体" w:cs="Arial"/>
                <w:kern w:val="0"/>
                <w:szCs w:val="21"/>
              </w:rPr>
            </w:pPr>
            <w:r>
              <w:rPr>
                <w:rFonts w:hint="eastAsia" w:ascii="仿宋_GB2312" w:hAnsi="Arial" w:eastAsia="仿宋_GB2312" w:cs="Arial"/>
                <w:kern w:val="0"/>
                <w:szCs w:val="21"/>
              </w:rPr>
              <w:t>3.1.3实施标准后，企业的产品质量合格率或节能减排水平等指标得到明显提高，并达到项目任务书要求。</w:t>
            </w:r>
          </w:p>
        </w:tc>
        <w:tc>
          <w:tcPr>
            <w:tcW w:w="54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Cs w:val="21"/>
              </w:rPr>
              <w:t>5</w:t>
            </w:r>
          </w:p>
        </w:tc>
        <w:tc>
          <w:tcPr>
            <w:tcW w:w="283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Arial" w:hAnsi="Arial" w:eastAsia="宋体" w:cs="Arial"/>
                <w:kern w:val="0"/>
                <w:szCs w:val="21"/>
              </w:rPr>
            </w:pPr>
            <w:r>
              <w:rPr>
                <w:rFonts w:hint="eastAsia" w:ascii="仿宋_GB2312" w:hAnsi="Arial" w:eastAsia="仿宋_GB2312" w:cs="Arial"/>
                <w:kern w:val="0"/>
                <w:szCs w:val="21"/>
              </w:rPr>
              <w:t>查相关证明材料。产品质量合格率或节能减排水平等指标未提高的，扣5分；提高不明显、未达到项目任务书要求的，酌情扣1-4分。</w:t>
            </w:r>
          </w:p>
        </w:tc>
        <w:tc>
          <w:tcPr>
            <w:tcW w:w="54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24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660" w:hRule="atLeast"/>
          <w:jc w:val="center"/>
        </w:trPr>
        <w:tc>
          <w:tcPr>
            <w:tcW w:w="823" w:type="dxa"/>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kern w:val="0"/>
                <w:szCs w:val="21"/>
              </w:rPr>
            </w:pPr>
          </w:p>
        </w:tc>
        <w:tc>
          <w:tcPr>
            <w:tcW w:w="837"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Cs w:val="21"/>
              </w:rPr>
              <w:t>3.2经济和社会效益</w:t>
            </w:r>
          </w:p>
        </w:tc>
        <w:tc>
          <w:tcPr>
            <w:tcW w:w="18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Arial" w:hAnsi="Arial" w:eastAsia="宋体" w:cs="Arial"/>
                <w:kern w:val="0"/>
                <w:szCs w:val="21"/>
              </w:rPr>
            </w:pPr>
            <w:r>
              <w:rPr>
                <w:rFonts w:hint="eastAsia" w:ascii="仿宋_GB2312" w:hAnsi="Arial" w:eastAsia="仿宋_GB2312" w:cs="Arial"/>
                <w:kern w:val="0"/>
                <w:szCs w:val="21"/>
              </w:rPr>
              <w:t>3.2.1实施标准后，企业的产品销售产值明显增长。</w:t>
            </w:r>
          </w:p>
        </w:tc>
        <w:tc>
          <w:tcPr>
            <w:tcW w:w="54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Cs w:val="21"/>
              </w:rPr>
              <w:t>5</w:t>
            </w:r>
          </w:p>
        </w:tc>
        <w:tc>
          <w:tcPr>
            <w:tcW w:w="283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Arial" w:hAnsi="Arial" w:eastAsia="宋体" w:cs="Arial"/>
                <w:kern w:val="0"/>
                <w:szCs w:val="21"/>
              </w:rPr>
            </w:pPr>
            <w:r>
              <w:rPr>
                <w:rFonts w:hint="eastAsia" w:ascii="仿宋_GB2312" w:hAnsi="Arial" w:eastAsia="仿宋_GB2312" w:cs="Arial"/>
                <w:kern w:val="0"/>
                <w:szCs w:val="21"/>
              </w:rPr>
              <w:t>查相关证明材料。实施企业的产品销售产值没有增长或增长不明显的，酌情扣1-5分。</w:t>
            </w:r>
          </w:p>
        </w:tc>
        <w:tc>
          <w:tcPr>
            <w:tcW w:w="54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24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660" w:hRule="atLeast"/>
          <w:jc w:val="center"/>
        </w:trPr>
        <w:tc>
          <w:tcPr>
            <w:tcW w:w="823" w:type="dxa"/>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kern w:val="0"/>
                <w:szCs w:val="21"/>
              </w:rPr>
            </w:pPr>
          </w:p>
        </w:tc>
        <w:tc>
          <w:tcPr>
            <w:tcW w:w="837" w:type="dxa"/>
            <w:vMerge w:val="continue"/>
            <w:tcBorders>
              <w:top w:val="nil"/>
              <w:left w:val="nil"/>
              <w:bottom w:val="single" w:color="auto" w:sz="6" w:space="0"/>
              <w:right w:val="single" w:color="auto" w:sz="6" w:space="0"/>
            </w:tcBorders>
            <w:vAlign w:val="center"/>
          </w:tcPr>
          <w:p>
            <w:pPr>
              <w:widowControl/>
              <w:jc w:val="left"/>
              <w:rPr>
                <w:rFonts w:ascii="Arial" w:hAnsi="Arial" w:eastAsia="宋体" w:cs="Arial"/>
                <w:kern w:val="0"/>
                <w:szCs w:val="21"/>
              </w:rPr>
            </w:pPr>
          </w:p>
        </w:tc>
        <w:tc>
          <w:tcPr>
            <w:tcW w:w="18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Arial" w:hAnsi="Arial" w:eastAsia="宋体" w:cs="Arial"/>
                <w:kern w:val="0"/>
                <w:szCs w:val="21"/>
              </w:rPr>
            </w:pPr>
            <w:r>
              <w:rPr>
                <w:rFonts w:hint="eastAsia" w:ascii="仿宋_GB2312" w:hAnsi="Arial" w:eastAsia="仿宋_GB2312" w:cs="Arial"/>
                <w:kern w:val="0"/>
                <w:szCs w:val="21"/>
              </w:rPr>
              <w:t>3.2.2实施标准后，企业实现利税明显增长。</w:t>
            </w:r>
          </w:p>
        </w:tc>
        <w:tc>
          <w:tcPr>
            <w:tcW w:w="54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Cs w:val="21"/>
              </w:rPr>
              <w:t>5</w:t>
            </w:r>
          </w:p>
        </w:tc>
        <w:tc>
          <w:tcPr>
            <w:tcW w:w="283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Arial" w:hAnsi="Arial" w:eastAsia="宋体" w:cs="Arial"/>
                <w:kern w:val="0"/>
                <w:szCs w:val="21"/>
              </w:rPr>
            </w:pPr>
            <w:r>
              <w:rPr>
                <w:rFonts w:hint="eastAsia" w:ascii="仿宋_GB2312" w:hAnsi="Arial" w:eastAsia="仿宋_GB2312" w:cs="Arial"/>
                <w:kern w:val="0"/>
                <w:szCs w:val="21"/>
              </w:rPr>
              <w:t>查相关证明材料。实施企业实现利税没有增长或增长不明显的，酌情扣1-5分。</w:t>
            </w:r>
          </w:p>
        </w:tc>
        <w:tc>
          <w:tcPr>
            <w:tcW w:w="54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24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660" w:hRule="atLeast"/>
          <w:jc w:val="center"/>
        </w:trPr>
        <w:tc>
          <w:tcPr>
            <w:tcW w:w="823" w:type="dxa"/>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kern w:val="0"/>
                <w:szCs w:val="21"/>
              </w:rPr>
            </w:pPr>
          </w:p>
        </w:tc>
        <w:tc>
          <w:tcPr>
            <w:tcW w:w="837" w:type="dxa"/>
            <w:vMerge w:val="continue"/>
            <w:tcBorders>
              <w:top w:val="nil"/>
              <w:left w:val="nil"/>
              <w:bottom w:val="single" w:color="auto" w:sz="6" w:space="0"/>
              <w:right w:val="single" w:color="auto" w:sz="6" w:space="0"/>
            </w:tcBorders>
            <w:vAlign w:val="center"/>
          </w:tcPr>
          <w:p>
            <w:pPr>
              <w:widowControl/>
              <w:jc w:val="left"/>
              <w:rPr>
                <w:rFonts w:ascii="Arial" w:hAnsi="Arial" w:eastAsia="宋体" w:cs="Arial"/>
                <w:kern w:val="0"/>
                <w:szCs w:val="21"/>
              </w:rPr>
            </w:pPr>
          </w:p>
        </w:tc>
        <w:tc>
          <w:tcPr>
            <w:tcW w:w="18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Arial" w:hAnsi="Arial" w:eastAsia="宋体" w:cs="Arial"/>
                <w:kern w:val="0"/>
                <w:szCs w:val="21"/>
              </w:rPr>
            </w:pPr>
            <w:r>
              <w:rPr>
                <w:rFonts w:hint="eastAsia" w:ascii="仿宋_GB2312" w:hAnsi="Arial" w:eastAsia="仿宋_GB2312" w:cs="Arial"/>
                <w:kern w:val="0"/>
                <w:szCs w:val="21"/>
              </w:rPr>
              <w:t>3.2.3实施标准后，推动产业改造提升或核心竞争力提升取得明显成效。</w:t>
            </w:r>
          </w:p>
        </w:tc>
        <w:tc>
          <w:tcPr>
            <w:tcW w:w="54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Cs w:val="21"/>
              </w:rPr>
              <w:t>5</w:t>
            </w:r>
          </w:p>
        </w:tc>
        <w:tc>
          <w:tcPr>
            <w:tcW w:w="283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Arial" w:hAnsi="Arial" w:eastAsia="宋体" w:cs="Arial"/>
                <w:kern w:val="0"/>
                <w:szCs w:val="21"/>
              </w:rPr>
            </w:pPr>
            <w:r>
              <w:rPr>
                <w:rFonts w:hint="eastAsia" w:ascii="仿宋_GB2312" w:hAnsi="Arial" w:eastAsia="仿宋_GB2312" w:cs="Arial"/>
                <w:kern w:val="0"/>
                <w:szCs w:val="21"/>
              </w:rPr>
              <w:t>查相关证明材料。推动产业改造提升或核心竞争力提升成效不明显的，酌情扣1-4分。</w:t>
            </w:r>
          </w:p>
        </w:tc>
        <w:tc>
          <w:tcPr>
            <w:tcW w:w="54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24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255" w:hRule="atLeast"/>
          <w:jc w:val="center"/>
        </w:trPr>
        <w:tc>
          <w:tcPr>
            <w:tcW w:w="823"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b/>
                <w:bCs/>
                <w:kern w:val="0"/>
                <w:szCs w:val="21"/>
              </w:rPr>
              <w:t>4.项目资金筹集和使用（10分）</w:t>
            </w:r>
          </w:p>
        </w:tc>
        <w:tc>
          <w:tcPr>
            <w:tcW w:w="83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Cs w:val="21"/>
              </w:rPr>
              <w:t>4.1资金筹集</w:t>
            </w:r>
          </w:p>
        </w:tc>
        <w:tc>
          <w:tcPr>
            <w:tcW w:w="18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Arial" w:hAnsi="Arial" w:eastAsia="宋体" w:cs="Arial"/>
                <w:kern w:val="0"/>
                <w:szCs w:val="21"/>
              </w:rPr>
            </w:pPr>
            <w:r>
              <w:rPr>
                <w:rFonts w:hint="eastAsia" w:ascii="仿宋_GB2312" w:hAnsi="Arial" w:eastAsia="仿宋_GB2312" w:cs="Arial"/>
                <w:kern w:val="0"/>
                <w:szCs w:val="21"/>
              </w:rPr>
              <w:t>有明确的筹资渠道，能满足项目建设需要。</w:t>
            </w:r>
          </w:p>
        </w:tc>
        <w:tc>
          <w:tcPr>
            <w:tcW w:w="54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Cs w:val="21"/>
              </w:rPr>
              <w:t>5</w:t>
            </w:r>
          </w:p>
        </w:tc>
        <w:tc>
          <w:tcPr>
            <w:tcW w:w="283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Arial" w:hAnsi="Arial" w:eastAsia="宋体" w:cs="Arial"/>
                <w:kern w:val="0"/>
                <w:szCs w:val="21"/>
              </w:rPr>
            </w:pPr>
            <w:r>
              <w:rPr>
                <w:rFonts w:hint="eastAsia" w:ascii="仿宋_GB2312" w:hAnsi="Arial" w:eastAsia="仿宋_GB2312" w:cs="Arial"/>
                <w:kern w:val="0"/>
                <w:szCs w:val="21"/>
              </w:rPr>
              <w:t>查相关证明材料。筹资渠道不够明确的，酌情扣1-5分；资金不能满足项目建设需要的，酌情扣1-4分。</w:t>
            </w:r>
          </w:p>
        </w:tc>
        <w:tc>
          <w:tcPr>
            <w:tcW w:w="54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24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825" w:hRule="atLeast"/>
          <w:jc w:val="center"/>
        </w:trPr>
        <w:tc>
          <w:tcPr>
            <w:tcW w:w="823" w:type="dxa"/>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kern w:val="0"/>
                <w:szCs w:val="21"/>
              </w:rPr>
            </w:pPr>
          </w:p>
        </w:tc>
        <w:tc>
          <w:tcPr>
            <w:tcW w:w="83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Cs w:val="21"/>
              </w:rPr>
              <w:t>4.2资金使用</w:t>
            </w:r>
          </w:p>
        </w:tc>
        <w:tc>
          <w:tcPr>
            <w:tcW w:w="18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Arial" w:hAnsi="Arial" w:eastAsia="宋体" w:cs="Arial"/>
                <w:kern w:val="0"/>
                <w:szCs w:val="21"/>
              </w:rPr>
            </w:pPr>
            <w:r>
              <w:rPr>
                <w:rFonts w:hint="eastAsia" w:ascii="仿宋_GB2312" w:hAnsi="Arial" w:eastAsia="仿宋_GB2312" w:cs="Arial"/>
                <w:kern w:val="0"/>
                <w:szCs w:val="21"/>
              </w:rPr>
              <w:t>建立了独立的会计账目，资金使用规范，能确保用于项目建设。</w:t>
            </w:r>
          </w:p>
        </w:tc>
        <w:tc>
          <w:tcPr>
            <w:tcW w:w="54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Cs w:val="21"/>
              </w:rPr>
              <w:t>5</w:t>
            </w:r>
          </w:p>
        </w:tc>
        <w:tc>
          <w:tcPr>
            <w:tcW w:w="283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Arial" w:hAnsi="Arial" w:eastAsia="宋体" w:cs="Arial"/>
                <w:kern w:val="0"/>
                <w:szCs w:val="21"/>
              </w:rPr>
            </w:pPr>
            <w:r>
              <w:rPr>
                <w:rFonts w:hint="eastAsia" w:ascii="仿宋_GB2312" w:hAnsi="Arial" w:eastAsia="仿宋_GB2312" w:cs="Arial"/>
                <w:kern w:val="0"/>
                <w:szCs w:val="21"/>
              </w:rPr>
              <w:t>查相关证明材料。未建立独立会计账目的，扣5分；资金使用不够规范，未完全用于项目建设的，酌情扣1-4分。</w:t>
            </w:r>
          </w:p>
        </w:tc>
        <w:tc>
          <w:tcPr>
            <w:tcW w:w="54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24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1710" w:hRule="atLeast"/>
          <w:jc w:val="center"/>
        </w:trPr>
        <w:tc>
          <w:tcPr>
            <w:tcW w:w="82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b/>
                <w:bCs/>
                <w:kern w:val="0"/>
                <w:szCs w:val="21"/>
              </w:rPr>
              <w:t>5.加分项（5分）</w:t>
            </w:r>
          </w:p>
        </w:tc>
        <w:tc>
          <w:tcPr>
            <w:tcW w:w="83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Cs w:val="21"/>
              </w:rPr>
              <w:t>5.1标准层次提升</w:t>
            </w:r>
          </w:p>
        </w:tc>
        <w:tc>
          <w:tcPr>
            <w:tcW w:w="18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Arial" w:hAnsi="Arial" w:eastAsia="宋体" w:cs="Arial"/>
                <w:kern w:val="0"/>
                <w:szCs w:val="21"/>
              </w:rPr>
            </w:pPr>
            <w:r>
              <w:rPr>
                <w:rFonts w:hint="eastAsia" w:ascii="仿宋_GB2312" w:hAnsi="Arial" w:eastAsia="仿宋_GB2312" w:cs="Arial"/>
                <w:kern w:val="0"/>
                <w:szCs w:val="21"/>
              </w:rPr>
              <w:t>将相关标准上升为地方标准、行业标准、国家标准或国际组织标准，或将标准的核心内容纳入以上标准。</w:t>
            </w:r>
          </w:p>
        </w:tc>
        <w:tc>
          <w:tcPr>
            <w:tcW w:w="54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Cs w:val="21"/>
              </w:rPr>
              <w:t>5</w:t>
            </w:r>
          </w:p>
        </w:tc>
        <w:tc>
          <w:tcPr>
            <w:tcW w:w="283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Arial" w:hAnsi="Arial" w:eastAsia="宋体" w:cs="Arial"/>
                <w:kern w:val="0"/>
                <w:szCs w:val="21"/>
              </w:rPr>
            </w:pPr>
            <w:r>
              <w:rPr>
                <w:rFonts w:hint="eastAsia" w:ascii="仿宋_GB2312" w:hAnsi="Arial" w:eastAsia="仿宋_GB2312" w:cs="Arial"/>
                <w:kern w:val="0"/>
                <w:szCs w:val="21"/>
              </w:rPr>
              <w:t>查相关文件或证明材料。正在将、标准上升为地方标准或将标准的核心内容纳入地方标准的，加2分；上升为行业标准或纳入行业标准的，加3分；上升为国家标准或纳入国家标准的，加4分；上升为国际组织标准或纳入国际组织标准的，加5分。</w:t>
            </w:r>
          </w:p>
        </w:tc>
        <w:tc>
          <w:tcPr>
            <w:tcW w:w="54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24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585" w:hRule="atLeast"/>
          <w:jc w:val="center"/>
        </w:trPr>
        <w:tc>
          <w:tcPr>
            <w:tcW w:w="6925" w:type="dxa"/>
            <w:gridSpan w:val="5"/>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黑体" w:hAnsi="黑体" w:eastAsia="黑体" w:cs="Arial"/>
                <w:kern w:val="0"/>
                <w:szCs w:val="21"/>
              </w:rPr>
              <w:t>总得分</w:t>
            </w:r>
          </w:p>
        </w:tc>
        <w:tc>
          <w:tcPr>
            <w:tcW w:w="1789"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bl>
    <w:p>
      <w:pPr>
        <w:widowControl/>
        <w:shd w:val="clear" w:color="auto" w:fill="FFFFFF"/>
        <w:spacing w:line="315" w:lineRule="atLeast"/>
        <w:ind w:left="840"/>
        <w:rPr>
          <w:rFonts w:ascii="Arial" w:hAnsi="Arial" w:eastAsia="微软雅黑" w:cs="Arial"/>
          <w:color w:val="333333"/>
          <w:kern w:val="0"/>
          <w:szCs w:val="21"/>
        </w:rPr>
      </w:pPr>
      <w:r>
        <w:rPr>
          <w:rFonts w:hint="eastAsia" w:ascii="黑体" w:hAnsi="黑体" w:eastAsia="黑体" w:cs="Arial"/>
          <w:color w:val="333333"/>
          <w:kern w:val="0"/>
          <w:sz w:val="24"/>
          <w:szCs w:val="24"/>
        </w:rPr>
        <w:t>注：</w:t>
      </w:r>
      <w:r>
        <w:rPr>
          <w:rFonts w:hint="eastAsia" w:ascii="仿宋_GB2312" w:hAnsi="Arial" w:eastAsia="仿宋_GB2312" w:cs="Arial"/>
          <w:color w:val="333333"/>
          <w:kern w:val="0"/>
          <w:sz w:val="24"/>
          <w:szCs w:val="24"/>
        </w:rPr>
        <w:t>1．项目完成后，承担单位应按本细则进行自评。自评为60分以上的，方可提出验收申请。</w:t>
      </w:r>
    </w:p>
    <w:p>
      <w:pPr>
        <w:widowControl/>
        <w:shd w:val="clear" w:color="auto" w:fill="FFFFFF"/>
        <w:spacing w:line="315" w:lineRule="atLeast"/>
        <w:ind w:left="840"/>
        <w:rPr>
          <w:rFonts w:ascii="Arial" w:hAnsi="Arial" w:eastAsia="微软雅黑" w:cs="Arial"/>
          <w:color w:val="333333"/>
          <w:kern w:val="0"/>
          <w:szCs w:val="21"/>
        </w:rPr>
      </w:pPr>
      <w:r>
        <w:rPr>
          <w:rFonts w:hint="eastAsia" w:ascii="仿宋_GB2312" w:hAnsi="Arial" w:eastAsia="仿宋_GB2312" w:cs="Arial"/>
          <w:color w:val="333333"/>
          <w:kern w:val="0"/>
          <w:sz w:val="24"/>
          <w:szCs w:val="24"/>
        </w:rPr>
        <w:t>2．项目实施期内，出现下列情况之一的，验收结论直接判为“不通过”：（1）项目所在产业发生重大质量安全事故；（2）项目任务书或服务合同规定的目标大部分没有完成；（3）各级财政拨付的专项资金被违规使用。</w:t>
      </w:r>
    </w:p>
    <w:p>
      <w:pPr>
        <w:widowControl/>
        <w:shd w:val="clear" w:color="auto" w:fill="FFFFFF"/>
        <w:spacing w:line="315" w:lineRule="atLeast"/>
        <w:ind w:left="960"/>
        <w:rPr>
          <w:rFonts w:ascii="Arial" w:hAnsi="Arial" w:eastAsia="微软雅黑" w:cs="Arial"/>
          <w:color w:val="333333"/>
          <w:kern w:val="0"/>
          <w:szCs w:val="21"/>
        </w:rPr>
      </w:pPr>
      <w:r>
        <w:rPr>
          <w:rFonts w:hint="eastAsia" w:ascii="楷体_GB2312" w:hAnsi="Arial" w:eastAsia="楷体_GB2312" w:cs="Arial"/>
          <w:color w:val="333333"/>
          <w:kern w:val="0"/>
          <w:sz w:val="32"/>
          <w:szCs w:val="32"/>
        </w:rPr>
        <w:t> </w:t>
      </w:r>
    </w:p>
    <w:p>
      <w:pPr>
        <w:widowControl/>
        <w:shd w:val="clear" w:color="auto" w:fill="FFFFFF"/>
        <w:spacing w:line="315" w:lineRule="atLeast"/>
        <w:ind w:left="960"/>
        <w:rPr>
          <w:rFonts w:ascii="Arial" w:hAnsi="Arial" w:eastAsia="微软雅黑" w:cs="Arial"/>
          <w:color w:val="333333"/>
          <w:kern w:val="0"/>
          <w:szCs w:val="21"/>
        </w:rPr>
      </w:pPr>
      <w:r>
        <w:rPr>
          <w:rFonts w:hint="eastAsia" w:ascii="楷体_GB2312" w:hAnsi="Arial" w:eastAsia="楷体_GB2312" w:cs="Arial"/>
          <w:color w:val="333333"/>
          <w:kern w:val="0"/>
          <w:sz w:val="32"/>
          <w:szCs w:val="32"/>
        </w:rPr>
        <w:t>验收组长：</w:t>
      </w:r>
      <w:r>
        <w:rPr>
          <w:rFonts w:hint="eastAsia" w:ascii="楷体_GB2312" w:hAnsi="Arial" w:eastAsia="楷体_GB2312" w:cs="Arial"/>
          <w:color w:val="333333"/>
          <w:kern w:val="0"/>
          <w:sz w:val="32"/>
          <w:szCs w:val="32"/>
          <w:u w:val="single"/>
        </w:rPr>
        <w:t>         </w:t>
      </w:r>
      <w:r>
        <w:rPr>
          <w:rFonts w:hint="eastAsia" w:ascii="楷体_GB2312" w:hAnsi="Arial" w:eastAsia="楷体_GB2312" w:cs="Arial"/>
          <w:color w:val="333333"/>
          <w:kern w:val="0"/>
          <w:sz w:val="32"/>
          <w:szCs w:val="32"/>
        </w:rPr>
        <w:t>（签名）验收组成员：</w:t>
      </w:r>
      <w:r>
        <w:rPr>
          <w:rFonts w:hint="eastAsia" w:ascii="楷体_GB2312" w:hAnsi="Arial" w:eastAsia="楷体_GB2312" w:cs="Arial"/>
          <w:color w:val="333333"/>
          <w:kern w:val="0"/>
          <w:sz w:val="32"/>
          <w:szCs w:val="32"/>
          <w:u w:val="single"/>
        </w:rPr>
        <w:t>                                      </w:t>
      </w:r>
      <w:r>
        <w:rPr>
          <w:rFonts w:hint="eastAsia" w:ascii="楷体_GB2312" w:hAnsi="Arial" w:eastAsia="楷体_GB2312" w:cs="Arial"/>
          <w:color w:val="333333"/>
          <w:kern w:val="0"/>
          <w:sz w:val="32"/>
          <w:szCs w:val="32"/>
        </w:rPr>
        <w:t>（签名）</w:t>
      </w:r>
    </w:p>
    <w:p>
      <w:pPr>
        <w:widowControl/>
        <w:shd w:val="clear" w:color="auto" w:fill="FFFFFF"/>
        <w:spacing w:before="315"/>
        <w:jc w:val="center"/>
        <w:rPr>
          <w:rFonts w:ascii="Arial" w:hAnsi="Arial" w:eastAsia="微软雅黑" w:cs="Arial"/>
          <w:color w:val="333333"/>
          <w:kern w:val="0"/>
          <w:szCs w:val="21"/>
        </w:rPr>
      </w:pPr>
      <w:r>
        <w:rPr>
          <w:rFonts w:hint="eastAsia" w:ascii="楷体_GB2312" w:hAnsi="Arial" w:eastAsia="楷体_GB2312" w:cs="Arial"/>
          <w:color w:val="333333"/>
          <w:kern w:val="0"/>
          <w:sz w:val="32"/>
          <w:szCs w:val="32"/>
        </w:rPr>
        <w:t>验收日期：    年  月  日</w:t>
      </w:r>
    </w:p>
    <w:p>
      <w:pPr>
        <w:widowControl/>
        <w:shd w:val="clear" w:color="auto" w:fill="FFFFFF"/>
        <w:jc w:val="center"/>
        <w:rPr>
          <w:rFonts w:ascii="Arial" w:hAnsi="Arial" w:eastAsia="微软雅黑" w:cs="Arial"/>
          <w:color w:val="333333"/>
          <w:kern w:val="0"/>
          <w:szCs w:val="21"/>
        </w:rPr>
      </w:pPr>
      <w:r>
        <w:rPr>
          <w:rFonts w:hint="eastAsia" w:ascii="黑体" w:hAnsi="黑体" w:eastAsia="黑体" w:cs="Arial"/>
          <w:color w:val="333333"/>
          <w:kern w:val="0"/>
          <w:sz w:val="32"/>
          <w:szCs w:val="32"/>
        </w:rPr>
        <w:br w:type="textWrapping"/>
      </w:r>
      <w:r>
        <w:rPr>
          <w:rFonts w:hint="eastAsia" w:ascii="黑体" w:hAnsi="黑体" w:eastAsia="黑体" w:cs="Arial"/>
          <w:color w:val="333333"/>
          <w:kern w:val="0"/>
          <w:sz w:val="44"/>
          <w:szCs w:val="44"/>
        </w:rPr>
        <w:t>浙江省标准化试点项目验收评价细则（服务业）</w:t>
      </w:r>
    </w:p>
    <w:p>
      <w:pPr>
        <w:widowControl/>
        <w:shd w:val="clear" w:color="auto" w:fill="FFFFFF"/>
        <w:rPr>
          <w:rFonts w:ascii="Arial" w:hAnsi="Arial" w:eastAsia="微软雅黑" w:cs="Arial"/>
          <w:color w:val="333333"/>
          <w:kern w:val="0"/>
          <w:szCs w:val="21"/>
        </w:rPr>
      </w:pPr>
      <w:r>
        <w:rPr>
          <w:rFonts w:hint="eastAsia" w:ascii="楷体_GB2312" w:hAnsi="Arial" w:eastAsia="楷体_GB2312" w:cs="Arial"/>
          <w:color w:val="333333"/>
          <w:kern w:val="0"/>
          <w:sz w:val="30"/>
          <w:szCs w:val="30"/>
        </w:rPr>
        <w:t>项目名称：</w:t>
      </w:r>
      <w:r>
        <w:rPr>
          <w:rFonts w:hint="eastAsia" w:ascii="楷体_GB2312" w:hAnsi="Arial" w:eastAsia="楷体_GB2312" w:cs="Arial"/>
          <w:color w:val="333333"/>
          <w:kern w:val="0"/>
          <w:sz w:val="30"/>
          <w:szCs w:val="30"/>
          <w:u w:val="single"/>
        </w:rPr>
        <w:t>                                                 </w:t>
      </w:r>
      <w:r>
        <w:rPr>
          <w:rFonts w:hint="eastAsia" w:ascii="楷体_GB2312" w:hAnsi="Arial" w:eastAsia="楷体_GB2312" w:cs="Arial"/>
          <w:color w:val="333333"/>
          <w:kern w:val="0"/>
          <w:sz w:val="30"/>
          <w:szCs w:val="30"/>
        </w:rPr>
        <w:t>  项目承担单位：</w:t>
      </w:r>
      <w:r>
        <w:rPr>
          <w:rFonts w:hint="eastAsia" w:ascii="楷体_GB2312" w:hAnsi="Arial" w:eastAsia="楷体_GB2312" w:cs="Arial"/>
          <w:color w:val="333333"/>
          <w:kern w:val="0"/>
          <w:sz w:val="30"/>
          <w:szCs w:val="30"/>
          <w:u w:val="single"/>
        </w:rPr>
        <w:t>                         </w:t>
      </w:r>
    </w:p>
    <w:tbl>
      <w:tblPr>
        <w:tblStyle w:val="2"/>
        <w:tblW w:w="8714" w:type="dxa"/>
        <w:jc w:val="center"/>
        <w:tblInd w:w="0" w:type="dxa"/>
        <w:tblLayout w:type="fixed"/>
        <w:tblCellMar>
          <w:top w:w="15" w:type="dxa"/>
          <w:left w:w="15" w:type="dxa"/>
          <w:bottom w:w="15" w:type="dxa"/>
          <w:right w:w="15" w:type="dxa"/>
        </w:tblCellMar>
      </w:tblPr>
      <w:tblGrid>
        <w:gridCol w:w="858"/>
        <w:gridCol w:w="1082"/>
        <w:gridCol w:w="1858"/>
        <w:gridCol w:w="524"/>
        <w:gridCol w:w="3173"/>
        <w:gridCol w:w="620"/>
        <w:gridCol w:w="599"/>
      </w:tblGrid>
      <w:tr>
        <w:tblPrEx>
          <w:tblLayout w:type="fixed"/>
          <w:tblCellMar>
            <w:top w:w="15" w:type="dxa"/>
            <w:left w:w="15" w:type="dxa"/>
            <w:bottom w:w="15" w:type="dxa"/>
            <w:right w:w="15" w:type="dxa"/>
          </w:tblCellMar>
        </w:tblPrEx>
        <w:trPr>
          <w:trHeight w:val="630" w:hRule="atLeast"/>
          <w:jc w:val="center"/>
        </w:trPr>
        <w:tc>
          <w:tcPr>
            <w:tcW w:w="85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 w:hAnsi="仿宋" w:eastAsia="仿宋" w:cs="Arial"/>
                <w:b/>
                <w:bCs/>
                <w:kern w:val="0"/>
                <w:szCs w:val="21"/>
              </w:rPr>
              <w:t>项 目</w:t>
            </w:r>
          </w:p>
        </w:tc>
        <w:tc>
          <w:tcPr>
            <w:tcW w:w="1082"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 w:hAnsi="仿宋" w:eastAsia="仿宋" w:cs="Arial"/>
                <w:b/>
                <w:bCs/>
                <w:kern w:val="0"/>
                <w:szCs w:val="21"/>
              </w:rPr>
              <w:t>分项</w:t>
            </w:r>
          </w:p>
        </w:tc>
        <w:tc>
          <w:tcPr>
            <w:tcW w:w="185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 w:hAnsi="仿宋" w:eastAsia="仿宋" w:cs="Arial"/>
                <w:b/>
                <w:bCs/>
                <w:kern w:val="0"/>
                <w:szCs w:val="21"/>
              </w:rPr>
              <w:t>内容和要求</w:t>
            </w:r>
          </w:p>
        </w:tc>
        <w:tc>
          <w:tcPr>
            <w:tcW w:w="52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 w:hAnsi="仿宋" w:eastAsia="仿宋" w:cs="Arial"/>
                <w:b/>
                <w:bCs/>
                <w:kern w:val="0"/>
                <w:szCs w:val="21"/>
              </w:rPr>
              <w:t>分值</w:t>
            </w:r>
          </w:p>
        </w:tc>
        <w:tc>
          <w:tcPr>
            <w:tcW w:w="317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 w:hAnsi="仿宋" w:eastAsia="仿宋" w:cs="Arial"/>
                <w:b/>
                <w:bCs/>
                <w:kern w:val="0"/>
                <w:szCs w:val="21"/>
              </w:rPr>
              <w:t>评分标准</w:t>
            </w:r>
          </w:p>
        </w:tc>
        <w:tc>
          <w:tcPr>
            <w:tcW w:w="62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 w:hAnsi="仿宋" w:eastAsia="仿宋" w:cs="Arial"/>
                <w:b/>
                <w:bCs/>
                <w:kern w:val="0"/>
                <w:szCs w:val="21"/>
              </w:rPr>
              <w:t>得分</w:t>
            </w:r>
          </w:p>
        </w:tc>
        <w:tc>
          <w:tcPr>
            <w:tcW w:w="599"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 w:hAnsi="仿宋" w:eastAsia="仿宋" w:cs="Arial"/>
                <w:b/>
                <w:bCs/>
                <w:kern w:val="0"/>
                <w:szCs w:val="21"/>
              </w:rPr>
              <w:t>备注</w:t>
            </w:r>
          </w:p>
        </w:tc>
      </w:tr>
      <w:tr>
        <w:tblPrEx>
          <w:tblLayout w:type="fixed"/>
          <w:tblCellMar>
            <w:top w:w="15" w:type="dxa"/>
            <w:left w:w="15" w:type="dxa"/>
            <w:bottom w:w="15" w:type="dxa"/>
            <w:right w:w="15" w:type="dxa"/>
          </w:tblCellMar>
        </w:tblPrEx>
        <w:trPr>
          <w:trHeight w:val="15" w:hRule="atLeast"/>
          <w:jc w:val="center"/>
        </w:trPr>
        <w:tc>
          <w:tcPr>
            <w:tcW w:w="858"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 w:hAnsi="仿宋" w:eastAsia="仿宋" w:cs="Arial"/>
                <w:kern w:val="0"/>
                <w:szCs w:val="21"/>
              </w:rPr>
              <w:t>一、标准化工作基本要求（14分）</w:t>
            </w:r>
          </w:p>
        </w:tc>
        <w:tc>
          <w:tcPr>
            <w:tcW w:w="108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kern w:val="0"/>
                <w:szCs w:val="21"/>
              </w:rPr>
            </w:pPr>
            <w:r>
              <w:rPr>
                <w:rFonts w:hint="eastAsia" w:ascii="仿宋" w:hAnsi="仿宋" w:eastAsia="仿宋" w:cs="Arial"/>
                <w:kern w:val="0"/>
                <w:szCs w:val="21"/>
              </w:rPr>
              <w:t>1.1领导机构</w:t>
            </w:r>
          </w:p>
        </w:tc>
        <w:tc>
          <w:tcPr>
            <w:tcW w:w="185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kern w:val="0"/>
                <w:szCs w:val="21"/>
              </w:rPr>
            </w:pPr>
            <w:r>
              <w:rPr>
                <w:rFonts w:hint="eastAsia" w:ascii="仿宋" w:hAnsi="仿宋" w:eastAsia="仿宋" w:cs="Arial"/>
                <w:kern w:val="0"/>
                <w:szCs w:val="21"/>
              </w:rPr>
              <w:t>标准化领导机构和工作机构。</w:t>
            </w:r>
          </w:p>
        </w:tc>
        <w:tc>
          <w:tcPr>
            <w:tcW w:w="52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 w:hAnsi="仿宋" w:eastAsia="仿宋" w:cs="Arial"/>
                <w:kern w:val="0"/>
                <w:szCs w:val="21"/>
              </w:rPr>
              <w:t>3分</w:t>
            </w:r>
          </w:p>
        </w:tc>
        <w:tc>
          <w:tcPr>
            <w:tcW w:w="317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atLeast"/>
              <w:jc w:val="left"/>
              <w:rPr>
                <w:rFonts w:ascii="Arial" w:hAnsi="Arial" w:eastAsia="宋体" w:cs="Arial"/>
                <w:kern w:val="0"/>
                <w:szCs w:val="21"/>
              </w:rPr>
            </w:pPr>
            <w:r>
              <w:rPr>
                <w:rFonts w:hint="eastAsia" w:ascii="仿宋" w:hAnsi="仿宋" w:eastAsia="仿宋" w:cs="Arial"/>
                <w:kern w:val="0"/>
                <w:szCs w:val="21"/>
              </w:rPr>
              <w:t>a) 有领导机构和工作机构成立的有关文件，1分；</w:t>
            </w:r>
          </w:p>
          <w:p>
            <w:pPr>
              <w:widowControl/>
              <w:spacing w:line="300" w:lineRule="atLeast"/>
              <w:jc w:val="left"/>
              <w:rPr>
                <w:rFonts w:ascii="Arial" w:hAnsi="Arial" w:eastAsia="宋体" w:cs="Arial"/>
                <w:kern w:val="0"/>
                <w:szCs w:val="21"/>
              </w:rPr>
            </w:pPr>
            <w:r>
              <w:rPr>
                <w:rFonts w:hint="eastAsia" w:ascii="仿宋" w:hAnsi="仿宋" w:eastAsia="仿宋" w:cs="Arial"/>
                <w:kern w:val="0"/>
                <w:szCs w:val="21"/>
              </w:rPr>
              <w:t>b) 领导机构和工作机构应职责、权限明确，并经最高管理者授权，1分；</w:t>
            </w:r>
          </w:p>
          <w:p>
            <w:pPr>
              <w:widowControl/>
              <w:jc w:val="left"/>
              <w:rPr>
                <w:rFonts w:ascii="Arial" w:hAnsi="Arial" w:eastAsia="宋体" w:cs="Arial"/>
                <w:kern w:val="0"/>
                <w:szCs w:val="21"/>
              </w:rPr>
            </w:pPr>
            <w:r>
              <w:rPr>
                <w:rFonts w:hint="eastAsia" w:ascii="仿宋" w:hAnsi="仿宋" w:eastAsia="仿宋" w:cs="Arial"/>
                <w:kern w:val="0"/>
                <w:szCs w:val="21"/>
              </w:rPr>
              <w:t>c) 领导机构和工作机构的活动或会议有记录，1分。</w:t>
            </w:r>
          </w:p>
        </w:tc>
        <w:tc>
          <w:tcPr>
            <w:tcW w:w="62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c>
          <w:tcPr>
            <w:tcW w:w="599"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15" w:hRule="atLeast"/>
          <w:jc w:val="center"/>
        </w:trPr>
        <w:tc>
          <w:tcPr>
            <w:tcW w:w="858" w:type="dxa"/>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kern w:val="0"/>
                <w:szCs w:val="21"/>
              </w:rPr>
            </w:pPr>
          </w:p>
        </w:tc>
        <w:tc>
          <w:tcPr>
            <w:tcW w:w="108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kern w:val="0"/>
                <w:szCs w:val="21"/>
              </w:rPr>
            </w:pPr>
            <w:r>
              <w:rPr>
                <w:rFonts w:hint="eastAsia" w:ascii="仿宋" w:hAnsi="仿宋" w:eastAsia="仿宋" w:cs="Arial"/>
                <w:kern w:val="0"/>
                <w:szCs w:val="21"/>
              </w:rPr>
              <w:t>1.2组织管理工作</w:t>
            </w:r>
          </w:p>
        </w:tc>
        <w:tc>
          <w:tcPr>
            <w:tcW w:w="185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kern w:val="0"/>
                <w:szCs w:val="21"/>
              </w:rPr>
            </w:pPr>
            <w:r>
              <w:rPr>
                <w:rFonts w:hint="eastAsia" w:ascii="仿宋" w:hAnsi="仿宋" w:eastAsia="仿宋" w:cs="Arial"/>
                <w:kern w:val="0"/>
                <w:szCs w:val="21"/>
              </w:rPr>
              <w:t>制定工作计划、规划和实施方案，利用会议或其它有效形式进行广泛动员，组织有关部门（或单位）有计划、有步骤地开展服务标准化活动。</w:t>
            </w:r>
          </w:p>
        </w:tc>
        <w:tc>
          <w:tcPr>
            <w:tcW w:w="52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 w:hAnsi="仿宋" w:eastAsia="仿宋" w:cs="Arial"/>
                <w:kern w:val="0"/>
                <w:szCs w:val="21"/>
              </w:rPr>
              <w:t>6分</w:t>
            </w:r>
          </w:p>
        </w:tc>
        <w:tc>
          <w:tcPr>
            <w:tcW w:w="317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atLeast"/>
              <w:jc w:val="left"/>
              <w:rPr>
                <w:rFonts w:ascii="Arial" w:hAnsi="Arial" w:eastAsia="宋体" w:cs="Arial"/>
                <w:kern w:val="0"/>
                <w:szCs w:val="21"/>
              </w:rPr>
            </w:pPr>
            <w:r>
              <w:rPr>
                <w:rFonts w:hint="eastAsia" w:ascii="仿宋" w:hAnsi="仿宋" w:eastAsia="仿宋" w:cs="Arial"/>
                <w:kern w:val="0"/>
                <w:szCs w:val="21"/>
              </w:rPr>
              <w:t>a) 制定工作规划，明确试点内容、目标和总体要求，1分；</w:t>
            </w:r>
          </w:p>
          <w:p>
            <w:pPr>
              <w:widowControl/>
              <w:spacing w:line="300" w:lineRule="atLeast"/>
              <w:jc w:val="left"/>
              <w:rPr>
                <w:rFonts w:ascii="Arial" w:hAnsi="Arial" w:eastAsia="宋体" w:cs="Arial"/>
                <w:kern w:val="0"/>
                <w:szCs w:val="21"/>
              </w:rPr>
            </w:pPr>
            <w:r>
              <w:rPr>
                <w:rFonts w:hint="eastAsia" w:ascii="仿宋" w:hAnsi="仿宋" w:eastAsia="仿宋" w:cs="Arial"/>
                <w:kern w:val="0"/>
                <w:szCs w:val="21"/>
              </w:rPr>
              <w:t>b) 制定试点实施方案，对总体目标进行分解，明确阶段目标、工作步骤和保障措施，1分；</w:t>
            </w:r>
          </w:p>
          <w:p>
            <w:pPr>
              <w:widowControl/>
              <w:spacing w:line="300" w:lineRule="atLeast"/>
              <w:jc w:val="left"/>
              <w:rPr>
                <w:rFonts w:ascii="Arial" w:hAnsi="Arial" w:eastAsia="宋体" w:cs="Arial"/>
                <w:kern w:val="0"/>
                <w:szCs w:val="21"/>
              </w:rPr>
            </w:pPr>
            <w:r>
              <w:rPr>
                <w:rFonts w:hint="eastAsia" w:ascii="仿宋" w:hAnsi="仿宋" w:eastAsia="仿宋" w:cs="Arial"/>
                <w:kern w:val="0"/>
                <w:szCs w:val="21"/>
              </w:rPr>
              <w:t>c) 建立明确的监督检查制度（园区试点、区域试点或行业试点内各相关单位还应当签订共同遵守的标准化公约或责任书，建立协调自律机制）1分；</w:t>
            </w:r>
          </w:p>
          <w:p>
            <w:pPr>
              <w:widowControl/>
              <w:spacing w:line="300" w:lineRule="atLeast"/>
              <w:jc w:val="left"/>
              <w:rPr>
                <w:rFonts w:ascii="Arial" w:hAnsi="Arial" w:eastAsia="宋体" w:cs="Arial"/>
                <w:kern w:val="0"/>
                <w:szCs w:val="21"/>
              </w:rPr>
            </w:pPr>
            <w:r>
              <w:rPr>
                <w:rFonts w:hint="eastAsia" w:ascii="仿宋" w:hAnsi="仿宋" w:eastAsia="仿宋" w:cs="Arial"/>
                <w:kern w:val="0"/>
                <w:szCs w:val="21"/>
              </w:rPr>
              <w:t>d) 制定标准化管理办法或标准，1分；</w:t>
            </w:r>
          </w:p>
          <w:p>
            <w:pPr>
              <w:widowControl/>
              <w:spacing w:line="300" w:lineRule="atLeast"/>
              <w:jc w:val="left"/>
              <w:rPr>
                <w:rFonts w:ascii="Arial" w:hAnsi="Arial" w:eastAsia="宋体" w:cs="Arial"/>
                <w:kern w:val="0"/>
                <w:szCs w:val="21"/>
              </w:rPr>
            </w:pPr>
            <w:r>
              <w:rPr>
                <w:rFonts w:hint="eastAsia" w:ascii="仿宋" w:hAnsi="仿宋" w:eastAsia="仿宋" w:cs="Arial"/>
                <w:kern w:val="0"/>
                <w:szCs w:val="21"/>
              </w:rPr>
              <w:t>e) 试点各部门（或园区、区域、行业内各相关单位）应当制定相应的工作计划，任务明确，责任到人，1分；</w:t>
            </w:r>
          </w:p>
          <w:p>
            <w:pPr>
              <w:widowControl/>
              <w:jc w:val="left"/>
              <w:rPr>
                <w:rFonts w:ascii="Arial" w:hAnsi="Arial" w:eastAsia="宋体" w:cs="Arial"/>
                <w:kern w:val="0"/>
                <w:szCs w:val="21"/>
              </w:rPr>
            </w:pPr>
            <w:r>
              <w:rPr>
                <w:rFonts w:hint="eastAsia" w:ascii="仿宋" w:hAnsi="仿宋" w:eastAsia="仿宋" w:cs="Arial"/>
                <w:kern w:val="0"/>
                <w:szCs w:val="21"/>
              </w:rPr>
              <w:t>f) 召开动员大会或采用其它形式进行广泛动员，1分。</w:t>
            </w:r>
          </w:p>
        </w:tc>
        <w:tc>
          <w:tcPr>
            <w:tcW w:w="62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c>
          <w:tcPr>
            <w:tcW w:w="599"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15" w:hRule="atLeast"/>
          <w:jc w:val="center"/>
        </w:trPr>
        <w:tc>
          <w:tcPr>
            <w:tcW w:w="858" w:type="dxa"/>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kern w:val="0"/>
                <w:szCs w:val="21"/>
              </w:rPr>
            </w:pPr>
          </w:p>
        </w:tc>
        <w:tc>
          <w:tcPr>
            <w:tcW w:w="108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kern w:val="0"/>
                <w:szCs w:val="21"/>
              </w:rPr>
            </w:pPr>
            <w:r>
              <w:rPr>
                <w:rFonts w:hint="eastAsia" w:ascii="仿宋" w:hAnsi="仿宋" w:eastAsia="仿宋" w:cs="Arial"/>
                <w:kern w:val="0"/>
                <w:szCs w:val="21"/>
              </w:rPr>
              <w:t>1.3标准化人员和员工标准化意识</w:t>
            </w:r>
          </w:p>
        </w:tc>
        <w:tc>
          <w:tcPr>
            <w:tcW w:w="1858"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Arial" w:hAnsi="Arial" w:eastAsia="宋体" w:cs="Arial"/>
                <w:kern w:val="0"/>
                <w:szCs w:val="21"/>
              </w:rPr>
            </w:pPr>
            <w:r>
              <w:rPr>
                <w:rFonts w:hint="eastAsia" w:ascii="仿宋" w:hAnsi="仿宋" w:eastAsia="仿宋" w:cs="Arial"/>
                <w:kern w:val="0"/>
                <w:szCs w:val="21"/>
              </w:rPr>
              <w:t>各部门（各单位）应当有专（兼）职标准化人员，并经过培训，具备与其工作相适应的标准化知识，职责、权限明确，标准化意识较强。</w:t>
            </w:r>
          </w:p>
        </w:tc>
        <w:tc>
          <w:tcPr>
            <w:tcW w:w="52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 w:hAnsi="仿宋" w:eastAsia="仿宋" w:cs="Arial"/>
                <w:kern w:val="0"/>
                <w:szCs w:val="21"/>
              </w:rPr>
              <w:t>5分</w:t>
            </w:r>
          </w:p>
        </w:tc>
        <w:tc>
          <w:tcPr>
            <w:tcW w:w="317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atLeast"/>
              <w:jc w:val="left"/>
              <w:rPr>
                <w:rFonts w:ascii="Arial" w:hAnsi="Arial" w:eastAsia="宋体" w:cs="Arial"/>
                <w:kern w:val="0"/>
                <w:szCs w:val="21"/>
              </w:rPr>
            </w:pPr>
            <w:r>
              <w:rPr>
                <w:rFonts w:hint="eastAsia" w:ascii="仿宋" w:hAnsi="仿宋" w:eastAsia="仿宋" w:cs="Arial"/>
                <w:kern w:val="0"/>
                <w:szCs w:val="21"/>
              </w:rPr>
              <w:t>a) 有相关文件或材料明确专（兼）职标准化人员，且配置满足工作需要，1分；</w:t>
            </w:r>
          </w:p>
          <w:p>
            <w:pPr>
              <w:widowControl/>
              <w:spacing w:line="300" w:lineRule="atLeast"/>
              <w:jc w:val="left"/>
              <w:rPr>
                <w:rFonts w:ascii="Arial" w:hAnsi="Arial" w:eastAsia="宋体" w:cs="Arial"/>
                <w:kern w:val="0"/>
                <w:szCs w:val="21"/>
              </w:rPr>
            </w:pPr>
            <w:r>
              <w:rPr>
                <w:rFonts w:hint="eastAsia" w:ascii="仿宋" w:hAnsi="仿宋" w:eastAsia="仿宋" w:cs="Arial"/>
                <w:kern w:val="0"/>
                <w:szCs w:val="21"/>
              </w:rPr>
              <w:t>b）有专（兼）职标准化人员接受培训证明材料，或具备与其工作相适应的标准化知识的有关证明材料，1分；</w:t>
            </w:r>
          </w:p>
          <w:p>
            <w:pPr>
              <w:widowControl/>
              <w:spacing w:line="300" w:lineRule="atLeast"/>
              <w:jc w:val="left"/>
              <w:rPr>
                <w:rFonts w:ascii="Arial" w:hAnsi="Arial" w:eastAsia="宋体" w:cs="Arial"/>
                <w:kern w:val="0"/>
                <w:szCs w:val="21"/>
              </w:rPr>
            </w:pPr>
            <w:r>
              <w:rPr>
                <w:rFonts w:hint="eastAsia" w:ascii="仿宋" w:hAnsi="仿宋" w:eastAsia="仿宋" w:cs="Arial"/>
                <w:kern w:val="0"/>
                <w:szCs w:val="21"/>
              </w:rPr>
              <w:t>c) 有明确专（兼）职标准化人员的职责、权限的文字材料，1分。</w:t>
            </w:r>
          </w:p>
          <w:p>
            <w:pPr>
              <w:widowControl/>
              <w:jc w:val="left"/>
              <w:rPr>
                <w:rFonts w:ascii="Arial" w:hAnsi="Arial" w:eastAsia="宋体" w:cs="Arial"/>
                <w:kern w:val="0"/>
                <w:szCs w:val="21"/>
              </w:rPr>
            </w:pPr>
            <w:r>
              <w:rPr>
                <w:rFonts w:hint="eastAsia" w:ascii="仿宋" w:hAnsi="仿宋" w:eastAsia="仿宋" w:cs="Arial"/>
                <w:kern w:val="0"/>
                <w:szCs w:val="21"/>
              </w:rPr>
              <w:t>d) 员工了解标准和标准化，熟悉本岗位相关的标准，2分。</w:t>
            </w:r>
          </w:p>
        </w:tc>
        <w:tc>
          <w:tcPr>
            <w:tcW w:w="62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c>
          <w:tcPr>
            <w:tcW w:w="599"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r>
    </w:tbl>
    <w:p>
      <w:pPr>
        <w:widowControl/>
        <w:shd w:val="clear" w:color="auto" w:fill="FFFFFF"/>
        <w:jc w:val="center"/>
        <w:rPr>
          <w:rFonts w:ascii="Arial" w:hAnsi="Arial" w:eastAsia="微软雅黑" w:cs="Arial"/>
          <w:color w:val="333333"/>
          <w:kern w:val="0"/>
          <w:szCs w:val="21"/>
        </w:rPr>
      </w:pPr>
      <w:r>
        <w:rPr>
          <w:rFonts w:hint="eastAsia" w:ascii="黑体" w:hAnsi="黑体" w:eastAsia="黑体" w:cs="Arial"/>
          <w:color w:val="333333"/>
          <w:kern w:val="0"/>
          <w:sz w:val="44"/>
          <w:szCs w:val="44"/>
        </w:rPr>
        <w:t>浙江省服务业标准化试点项目验收评价细则（续）</w:t>
      </w:r>
    </w:p>
    <w:tbl>
      <w:tblPr>
        <w:tblStyle w:val="2"/>
        <w:tblW w:w="8714" w:type="dxa"/>
        <w:jc w:val="center"/>
        <w:tblInd w:w="0" w:type="dxa"/>
        <w:tblLayout w:type="fixed"/>
        <w:tblCellMar>
          <w:top w:w="15" w:type="dxa"/>
          <w:left w:w="15" w:type="dxa"/>
          <w:bottom w:w="15" w:type="dxa"/>
          <w:right w:w="15" w:type="dxa"/>
        </w:tblCellMar>
      </w:tblPr>
      <w:tblGrid>
        <w:gridCol w:w="771"/>
        <w:gridCol w:w="1139"/>
        <w:gridCol w:w="1969"/>
        <w:gridCol w:w="534"/>
        <w:gridCol w:w="2836"/>
        <w:gridCol w:w="588"/>
        <w:gridCol w:w="877"/>
      </w:tblGrid>
      <w:tr>
        <w:tblPrEx>
          <w:tblLayout w:type="fixed"/>
          <w:tblCellMar>
            <w:top w:w="15" w:type="dxa"/>
            <w:left w:w="15" w:type="dxa"/>
            <w:bottom w:w="15" w:type="dxa"/>
            <w:right w:w="15" w:type="dxa"/>
          </w:tblCellMar>
        </w:tblPrEx>
        <w:trPr>
          <w:trHeight w:val="645" w:hRule="atLeast"/>
          <w:jc w:val="center"/>
        </w:trPr>
        <w:tc>
          <w:tcPr>
            <w:tcW w:w="77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Arial" w:hAnsi="Arial" w:eastAsia="宋体" w:cs="Arial"/>
                <w:kern w:val="0"/>
                <w:szCs w:val="21"/>
              </w:rPr>
            </w:pPr>
            <w:r>
              <w:rPr>
                <w:rFonts w:hint="eastAsia" w:ascii="仿宋" w:hAnsi="仿宋" w:eastAsia="仿宋" w:cs="Arial"/>
                <w:b/>
                <w:bCs/>
                <w:kern w:val="0"/>
                <w:szCs w:val="21"/>
              </w:rPr>
              <w:t>项目</w:t>
            </w:r>
          </w:p>
        </w:tc>
        <w:tc>
          <w:tcPr>
            <w:tcW w:w="1139"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Arial" w:hAnsi="Arial" w:eastAsia="宋体" w:cs="Arial"/>
                <w:kern w:val="0"/>
                <w:szCs w:val="21"/>
              </w:rPr>
            </w:pPr>
            <w:r>
              <w:rPr>
                <w:rFonts w:hint="eastAsia" w:ascii="仿宋" w:hAnsi="仿宋" w:eastAsia="仿宋" w:cs="Arial"/>
                <w:b/>
                <w:bCs/>
                <w:kern w:val="0"/>
                <w:szCs w:val="21"/>
              </w:rPr>
              <w:t>分项</w:t>
            </w:r>
          </w:p>
        </w:tc>
        <w:tc>
          <w:tcPr>
            <w:tcW w:w="1969"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Arial" w:hAnsi="Arial" w:eastAsia="宋体" w:cs="Arial"/>
                <w:kern w:val="0"/>
                <w:szCs w:val="21"/>
              </w:rPr>
            </w:pPr>
            <w:r>
              <w:rPr>
                <w:rFonts w:hint="eastAsia" w:ascii="仿宋" w:hAnsi="仿宋" w:eastAsia="仿宋" w:cs="Arial"/>
                <w:b/>
                <w:bCs/>
                <w:kern w:val="0"/>
                <w:szCs w:val="21"/>
              </w:rPr>
              <w:t>内容和要求</w:t>
            </w:r>
          </w:p>
        </w:tc>
        <w:tc>
          <w:tcPr>
            <w:tcW w:w="53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Arial" w:hAnsi="Arial" w:eastAsia="宋体" w:cs="Arial"/>
                <w:kern w:val="0"/>
                <w:szCs w:val="21"/>
              </w:rPr>
            </w:pPr>
            <w:r>
              <w:rPr>
                <w:rFonts w:hint="eastAsia" w:ascii="仿宋" w:hAnsi="仿宋" w:eastAsia="仿宋" w:cs="Arial"/>
                <w:b/>
                <w:bCs/>
                <w:kern w:val="0"/>
                <w:szCs w:val="21"/>
              </w:rPr>
              <w:t>分值</w:t>
            </w:r>
          </w:p>
        </w:tc>
        <w:tc>
          <w:tcPr>
            <w:tcW w:w="2836"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Arial" w:hAnsi="Arial" w:eastAsia="宋体" w:cs="Arial"/>
                <w:kern w:val="0"/>
                <w:szCs w:val="21"/>
              </w:rPr>
            </w:pPr>
            <w:r>
              <w:rPr>
                <w:rFonts w:hint="eastAsia" w:ascii="仿宋" w:hAnsi="仿宋" w:eastAsia="仿宋" w:cs="Arial"/>
                <w:b/>
                <w:bCs/>
                <w:kern w:val="0"/>
                <w:szCs w:val="21"/>
              </w:rPr>
              <w:t>评分标准</w:t>
            </w:r>
          </w:p>
        </w:tc>
        <w:tc>
          <w:tcPr>
            <w:tcW w:w="58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Arial" w:hAnsi="Arial" w:eastAsia="宋体" w:cs="Arial"/>
                <w:kern w:val="0"/>
                <w:szCs w:val="21"/>
              </w:rPr>
            </w:pPr>
            <w:r>
              <w:rPr>
                <w:rFonts w:hint="eastAsia" w:ascii="仿宋" w:hAnsi="仿宋" w:eastAsia="仿宋" w:cs="Arial"/>
                <w:b/>
                <w:bCs/>
                <w:kern w:val="0"/>
                <w:szCs w:val="21"/>
              </w:rPr>
              <w:t>得分</w:t>
            </w:r>
          </w:p>
        </w:tc>
        <w:tc>
          <w:tcPr>
            <w:tcW w:w="877"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Arial" w:hAnsi="Arial" w:eastAsia="宋体" w:cs="Arial"/>
                <w:kern w:val="0"/>
                <w:szCs w:val="21"/>
              </w:rPr>
            </w:pPr>
            <w:r>
              <w:rPr>
                <w:rFonts w:hint="eastAsia" w:ascii="仿宋" w:hAnsi="仿宋" w:eastAsia="仿宋" w:cs="Arial"/>
                <w:b/>
                <w:bCs/>
                <w:kern w:val="0"/>
                <w:szCs w:val="21"/>
              </w:rPr>
              <w:t>备注</w:t>
            </w:r>
          </w:p>
        </w:tc>
      </w:tr>
      <w:tr>
        <w:tblPrEx>
          <w:tblLayout w:type="fixed"/>
          <w:tblCellMar>
            <w:top w:w="15" w:type="dxa"/>
            <w:left w:w="15" w:type="dxa"/>
            <w:bottom w:w="15" w:type="dxa"/>
            <w:right w:w="15" w:type="dxa"/>
          </w:tblCellMar>
        </w:tblPrEx>
        <w:trPr>
          <w:jc w:val="center"/>
        </w:trPr>
        <w:tc>
          <w:tcPr>
            <w:tcW w:w="771"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Arial" w:hAnsi="Arial" w:eastAsia="宋体" w:cs="Arial"/>
                <w:kern w:val="0"/>
                <w:szCs w:val="21"/>
              </w:rPr>
            </w:pPr>
            <w:r>
              <w:rPr>
                <w:rFonts w:hint="eastAsia" w:ascii="仿宋" w:hAnsi="仿宋" w:eastAsia="仿宋" w:cs="Arial"/>
                <w:kern w:val="0"/>
                <w:szCs w:val="21"/>
              </w:rPr>
              <w:t>二、服务标准(47分)</w:t>
            </w:r>
          </w:p>
        </w:tc>
        <w:tc>
          <w:tcPr>
            <w:tcW w:w="113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left"/>
              <w:rPr>
                <w:rFonts w:ascii="Arial" w:hAnsi="Arial" w:eastAsia="宋体" w:cs="Arial"/>
                <w:kern w:val="0"/>
                <w:szCs w:val="21"/>
              </w:rPr>
            </w:pPr>
            <w:r>
              <w:rPr>
                <w:rFonts w:hint="eastAsia" w:ascii="仿宋" w:hAnsi="仿宋" w:eastAsia="仿宋" w:cs="Arial"/>
                <w:kern w:val="0"/>
                <w:szCs w:val="21"/>
              </w:rPr>
              <w:t>2.1服务基础标准</w:t>
            </w:r>
          </w:p>
        </w:tc>
        <w:tc>
          <w:tcPr>
            <w:tcW w:w="196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left"/>
              <w:rPr>
                <w:rFonts w:ascii="Arial" w:hAnsi="Arial" w:eastAsia="宋体" w:cs="Arial"/>
                <w:kern w:val="0"/>
                <w:szCs w:val="21"/>
              </w:rPr>
            </w:pPr>
            <w:r>
              <w:rPr>
                <w:rFonts w:hint="eastAsia" w:ascii="仿宋" w:hAnsi="仿宋" w:eastAsia="仿宋" w:cs="Arial"/>
                <w:kern w:val="0"/>
                <w:szCs w:val="21"/>
              </w:rPr>
              <w:t>包括服务名词术语、服务分类、服务标准的类型、文件编写要求以及标志、图形符号等方面的通用标准。</w:t>
            </w:r>
          </w:p>
        </w:tc>
        <w:tc>
          <w:tcPr>
            <w:tcW w:w="53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Arial" w:hAnsi="Arial" w:eastAsia="宋体" w:cs="Arial"/>
                <w:kern w:val="0"/>
                <w:szCs w:val="21"/>
              </w:rPr>
            </w:pPr>
            <w:r>
              <w:rPr>
                <w:rFonts w:hint="eastAsia" w:ascii="仿宋" w:hAnsi="仿宋" w:eastAsia="仿宋" w:cs="Arial"/>
                <w:kern w:val="0"/>
                <w:szCs w:val="21"/>
              </w:rPr>
              <w:t>3分</w:t>
            </w:r>
          </w:p>
        </w:tc>
        <w:tc>
          <w:tcPr>
            <w:tcW w:w="283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left"/>
              <w:rPr>
                <w:rFonts w:ascii="Arial" w:hAnsi="Arial" w:eastAsia="宋体" w:cs="Arial"/>
                <w:kern w:val="0"/>
                <w:szCs w:val="21"/>
              </w:rPr>
            </w:pPr>
            <w:r>
              <w:rPr>
                <w:rFonts w:hint="eastAsia" w:ascii="仿宋" w:hAnsi="仿宋" w:eastAsia="仿宋" w:cs="Arial"/>
                <w:kern w:val="0"/>
                <w:szCs w:val="21"/>
              </w:rPr>
              <w:t>a)服务基础标准齐全，能满足企业需要，2分；</w:t>
            </w:r>
          </w:p>
          <w:p>
            <w:pPr>
              <w:widowControl/>
              <w:spacing w:line="345" w:lineRule="atLeast"/>
              <w:jc w:val="left"/>
              <w:rPr>
                <w:rFonts w:ascii="Arial" w:hAnsi="Arial" w:eastAsia="宋体" w:cs="Arial"/>
                <w:kern w:val="0"/>
                <w:szCs w:val="21"/>
              </w:rPr>
            </w:pPr>
            <w:r>
              <w:rPr>
                <w:rFonts w:hint="eastAsia" w:ascii="仿宋" w:hAnsi="仿宋" w:eastAsia="仿宋" w:cs="Arial"/>
                <w:kern w:val="0"/>
                <w:szCs w:val="21"/>
              </w:rPr>
              <w:t>b)服务区域设置的公共信息图形符号、相关警示说明符合国家标准规定，1分。</w:t>
            </w:r>
          </w:p>
        </w:tc>
        <w:tc>
          <w:tcPr>
            <w:tcW w:w="588"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c>
          <w:tcPr>
            <w:tcW w:w="877" w:type="dxa"/>
            <w:vMerge w:val="restart"/>
            <w:tcBorders>
              <w:top w:val="nil"/>
              <w:left w:val="nil"/>
              <w:bottom w:val="single" w:color="auto" w:sz="6" w:space="0"/>
              <w:right w:val="single" w:color="auto" w:sz="6" w:space="0"/>
            </w:tcBorders>
            <w:tcMar>
              <w:top w:w="0" w:type="dxa"/>
              <w:left w:w="105" w:type="dxa"/>
              <w:bottom w:w="0" w:type="dxa"/>
              <w:right w:w="105" w:type="dxa"/>
            </w:tcMar>
          </w:tcPr>
          <w:p>
            <w:pPr>
              <w:widowControl/>
              <w:spacing w:line="345" w:lineRule="atLeast"/>
              <w:jc w:val="left"/>
              <w:rPr>
                <w:rFonts w:ascii="Arial" w:hAnsi="Arial" w:eastAsia="宋体" w:cs="Arial"/>
                <w:kern w:val="0"/>
                <w:szCs w:val="21"/>
              </w:rPr>
            </w:pPr>
            <w:r>
              <w:rPr>
                <w:rFonts w:hint="eastAsia" w:ascii="仿宋" w:hAnsi="仿宋" w:eastAsia="仿宋" w:cs="Arial"/>
                <w:kern w:val="0"/>
                <w:szCs w:val="21"/>
              </w:rPr>
              <w:t>1、此类标准，可根据企业实际需要选定，如确不需要，不予扣分。</w:t>
            </w:r>
            <w:r>
              <w:rPr>
                <w:rFonts w:ascii="Calibri" w:hAnsi="Calibri" w:eastAsia="宋体" w:cs="Arial"/>
                <w:kern w:val="0"/>
                <w:szCs w:val="21"/>
              </w:rPr>
              <w:t> </w:t>
            </w:r>
            <w:r>
              <w:rPr>
                <w:rFonts w:ascii="Calibri" w:hAnsi="Calibri" w:eastAsia="仿宋" w:cs="Calibri"/>
                <w:kern w:val="0"/>
                <w:szCs w:val="21"/>
              </w:rPr>
              <w:t> </w:t>
            </w:r>
          </w:p>
          <w:p>
            <w:pPr>
              <w:widowControl/>
              <w:spacing w:line="345" w:lineRule="atLeast"/>
              <w:jc w:val="left"/>
              <w:rPr>
                <w:rFonts w:ascii="Arial" w:hAnsi="Arial" w:eastAsia="宋体" w:cs="Arial"/>
                <w:kern w:val="0"/>
                <w:szCs w:val="21"/>
              </w:rPr>
            </w:pPr>
            <w:r>
              <w:rPr>
                <w:rFonts w:hint="eastAsia" w:ascii="仿宋" w:hAnsi="仿宋" w:eastAsia="仿宋" w:cs="Arial"/>
                <w:kern w:val="0"/>
                <w:szCs w:val="21"/>
              </w:rPr>
              <w:t>2、在编写时，此类标准可根据需要合并编写，但要求不变。</w:t>
            </w:r>
          </w:p>
        </w:tc>
      </w:tr>
      <w:tr>
        <w:tblPrEx>
          <w:tblLayout w:type="fixed"/>
          <w:tblCellMar>
            <w:top w:w="15" w:type="dxa"/>
            <w:left w:w="15" w:type="dxa"/>
            <w:bottom w:w="15" w:type="dxa"/>
            <w:right w:w="15" w:type="dxa"/>
          </w:tblCellMar>
        </w:tblPrEx>
        <w:trPr>
          <w:jc w:val="center"/>
        </w:trPr>
        <w:tc>
          <w:tcPr>
            <w:tcW w:w="771" w:type="dxa"/>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kern w:val="0"/>
                <w:szCs w:val="21"/>
              </w:rPr>
            </w:pPr>
          </w:p>
        </w:tc>
        <w:tc>
          <w:tcPr>
            <w:tcW w:w="113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left"/>
              <w:rPr>
                <w:rFonts w:ascii="Arial" w:hAnsi="Arial" w:eastAsia="宋体" w:cs="Arial"/>
                <w:kern w:val="0"/>
                <w:szCs w:val="21"/>
              </w:rPr>
            </w:pPr>
            <w:r>
              <w:rPr>
                <w:rFonts w:hint="eastAsia" w:ascii="仿宋" w:hAnsi="仿宋" w:eastAsia="仿宋" w:cs="Arial"/>
                <w:kern w:val="0"/>
                <w:szCs w:val="21"/>
              </w:rPr>
              <w:t>2.2服务质量标准</w:t>
            </w:r>
          </w:p>
        </w:tc>
        <w:tc>
          <w:tcPr>
            <w:tcW w:w="196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left"/>
              <w:rPr>
                <w:rFonts w:ascii="Arial" w:hAnsi="Arial" w:eastAsia="宋体" w:cs="Arial"/>
                <w:kern w:val="0"/>
                <w:szCs w:val="21"/>
              </w:rPr>
            </w:pPr>
            <w:r>
              <w:rPr>
                <w:rFonts w:hint="eastAsia" w:ascii="仿宋" w:hAnsi="仿宋" w:eastAsia="仿宋" w:cs="Arial"/>
                <w:kern w:val="0"/>
                <w:szCs w:val="21"/>
              </w:rPr>
              <w:t>针对服务的固有特性满足要求的程度，以及描述服务提供过程所用的方法和程序制定标准。</w:t>
            </w:r>
          </w:p>
        </w:tc>
        <w:tc>
          <w:tcPr>
            <w:tcW w:w="53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Arial" w:hAnsi="Arial" w:eastAsia="宋体" w:cs="Arial"/>
                <w:kern w:val="0"/>
                <w:szCs w:val="21"/>
              </w:rPr>
            </w:pPr>
            <w:r>
              <w:rPr>
                <w:rFonts w:hint="eastAsia" w:ascii="仿宋" w:hAnsi="仿宋" w:eastAsia="仿宋" w:cs="Arial"/>
                <w:kern w:val="0"/>
                <w:szCs w:val="21"/>
              </w:rPr>
              <w:t>5分</w:t>
            </w:r>
          </w:p>
        </w:tc>
        <w:tc>
          <w:tcPr>
            <w:tcW w:w="283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left"/>
              <w:rPr>
                <w:rFonts w:ascii="Arial" w:hAnsi="Arial" w:eastAsia="宋体" w:cs="Arial"/>
                <w:kern w:val="0"/>
                <w:szCs w:val="21"/>
              </w:rPr>
            </w:pPr>
            <w:r>
              <w:rPr>
                <w:rFonts w:hint="eastAsia" w:ascii="仿宋" w:hAnsi="仿宋" w:eastAsia="仿宋" w:cs="Arial"/>
                <w:kern w:val="0"/>
                <w:szCs w:val="21"/>
              </w:rPr>
              <w:t>a)每个具体的服务项目都有相应的质量标准，3分；</w:t>
            </w:r>
          </w:p>
          <w:p>
            <w:pPr>
              <w:widowControl/>
              <w:spacing w:line="345" w:lineRule="atLeast"/>
              <w:jc w:val="left"/>
              <w:rPr>
                <w:rFonts w:ascii="Arial" w:hAnsi="Arial" w:eastAsia="宋体" w:cs="Arial"/>
                <w:kern w:val="0"/>
                <w:szCs w:val="21"/>
              </w:rPr>
            </w:pPr>
            <w:r>
              <w:rPr>
                <w:rFonts w:hint="eastAsia" w:ascii="仿宋" w:hAnsi="仿宋" w:eastAsia="仿宋" w:cs="Arial"/>
                <w:kern w:val="0"/>
                <w:szCs w:val="21"/>
              </w:rPr>
              <w:t>b)服务质量标准能全面、客观地衡量服务质量，2分。</w:t>
            </w:r>
          </w:p>
        </w:tc>
        <w:tc>
          <w:tcPr>
            <w:tcW w:w="588"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c>
          <w:tcPr>
            <w:tcW w:w="877" w:type="dxa"/>
            <w:vMerge w:val="continue"/>
            <w:tcBorders>
              <w:top w:val="nil"/>
              <w:left w:val="nil"/>
              <w:bottom w:val="single" w:color="auto" w:sz="6" w:space="0"/>
              <w:right w:val="single" w:color="auto" w:sz="6" w:space="0"/>
            </w:tcBorders>
            <w:vAlign w:val="center"/>
          </w:tcPr>
          <w:p>
            <w:pPr>
              <w:widowControl/>
              <w:jc w:val="left"/>
              <w:rPr>
                <w:rFonts w:ascii="Arial" w:hAnsi="Arial" w:eastAsia="宋体" w:cs="Arial"/>
                <w:kern w:val="0"/>
                <w:szCs w:val="21"/>
              </w:rPr>
            </w:pPr>
          </w:p>
        </w:tc>
      </w:tr>
      <w:tr>
        <w:tblPrEx>
          <w:tblLayout w:type="fixed"/>
          <w:tblCellMar>
            <w:top w:w="15" w:type="dxa"/>
            <w:left w:w="15" w:type="dxa"/>
            <w:bottom w:w="15" w:type="dxa"/>
            <w:right w:w="15" w:type="dxa"/>
          </w:tblCellMar>
        </w:tblPrEx>
        <w:trPr>
          <w:jc w:val="center"/>
        </w:trPr>
        <w:tc>
          <w:tcPr>
            <w:tcW w:w="771" w:type="dxa"/>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kern w:val="0"/>
                <w:szCs w:val="21"/>
              </w:rPr>
            </w:pPr>
          </w:p>
        </w:tc>
        <w:tc>
          <w:tcPr>
            <w:tcW w:w="113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left"/>
              <w:rPr>
                <w:rFonts w:ascii="Arial" w:hAnsi="Arial" w:eastAsia="宋体" w:cs="Arial"/>
                <w:kern w:val="0"/>
                <w:szCs w:val="21"/>
              </w:rPr>
            </w:pPr>
            <w:r>
              <w:rPr>
                <w:rFonts w:hint="eastAsia" w:ascii="仿宋" w:hAnsi="仿宋" w:eastAsia="仿宋" w:cs="Arial"/>
                <w:kern w:val="0"/>
                <w:szCs w:val="21"/>
              </w:rPr>
              <w:t>2.3服务管理标准</w:t>
            </w:r>
          </w:p>
        </w:tc>
        <w:tc>
          <w:tcPr>
            <w:tcW w:w="196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left"/>
              <w:rPr>
                <w:rFonts w:ascii="Arial" w:hAnsi="Arial" w:eastAsia="宋体" w:cs="Arial"/>
                <w:kern w:val="0"/>
                <w:szCs w:val="21"/>
              </w:rPr>
            </w:pPr>
            <w:r>
              <w:rPr>
                <w:rFonts w:hint="eastAsia" w:ascii="仿宋" w:hAnsi="仿宋" w:eastAsia="仿宋" w:cs="Arial"/>
                <w:kern w:val="0"/>
                <w:szCs w:val="21"/>
              </w:rPr>
              <w:t>针对企业的各项管理事项制定的标准。</w:t>
            </w:r>
          </w:p>
        </w:tc>
        <w:tc>
          <w:tcPr>
            <w:tcW w:w="53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Arial" w:hAnsi="Arial" w:eastAsia="宋体" w:cs="Arial"/>
                <w:kern w:val="0"/>
                <w:szCs w:val="21"/>
              </w:rPr>
            </w:pPr>
            <w:r>
              <w:rPr>
                <w:rFonts w:hint="eastAsia" w:ascii="仿宋" w:hAnsi="仿宋" w:eastAsia="仿宋" w:cs="Arial"/>
                <w:kern w:val="0"/>
                <w:szCs w:val="21"/>
              </w:rPr>
              <w:t>5分</w:t>
            </w:r>
          </w:p>
        </w:tc>
        <w:tc>
          <w:tcPr>
            <w:tcW w:w="283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left"/>
              <w:rPr>
                <w:rFonts w:ascii="Arial" w:hAnsi="Arial" w:eastAsia="宋体" w:cs="Arial"/>
                <w:kern w:val="0"/>
                <w:szCs w:val="21"/>
              </w:rPr>
            </w:pPr>
            <w:r>
              <w:rPr>
                <w:rFonts w:hint="eastAsia" w:ascii="仿宋" w:hAnsi="仿宋" w:eastAsia="仿宋" w:cs="Arial"/>
                <w:kern w:val="0"/>
                <w:szCs w:val="21"/>
              </w:rPr>
              <w:t>a)企业的经营、生产、质量、设施设备、原材料采购、安全、资源（能源）、信息、顾客投诉处理等方面的管理标准齐全，3分；</w:t>
            </w:r>
          </w:p>
          <w:p>
            <w:pPr>
              <w:widowControl/>
              <w:spacing w:line="345" w:lineRule="atLeast"/>
              <w:jc w:val="left"/>
              <w:rPr>
                <w:rFonts w:ascii="Arial" w:hAnsi="Arial" w:eastAsia="宋体" w:cs="Arial"/>
                <w:kern w:val="0"/>
                <w:szCs w:val="21"/>
              </w:rPr>
            </w:pPr>
            <w:r>
              <w:rPr>
                <w:rFonts w:hint="eastAsia" w:ascii="仿宋" w:hAnsi="仿宋" w:eastAsia="仿宋" w:cs="Arial"/>
                <w:kern w:val="0"/>
                <w:szCs w:val="21"/>
              </w:rPr>
              <w:t>b)服务管理标准内容完整，满足企业需要，2分。</w:t>
            </w:r>
          </w:p>
        </w:tc>
        <w:tc>
          <w:tcPr>
            <w:tcW w:w="588"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c>
          <w:tcPr>
            <w:tcW w:w="877" w:type="dxa"/>
            <w:vMerge w:val="continue"/>
            <w:tcBorders>
              <w:top w:val="nil"/>
              <w:left w:val="nil"/>
              <w:bottom w:val="single" w:color="auto" w:sz="6" w:space="0"/>
              <w:right w:val="single" w:color="auto" w:sz="6" w:space="0"/>
            </w:tcBorders>
            <w:vAlign w:val="center"/>
          </w:tcPr>
          <w:p>
            <w:pPr>
              <w:widowControl/>
              <w:jc w:val="left"/>
              <w:rPr>
                <w:rFonts w:ascii="Arial" w:hAnsi="Arial" w:eastAsia="宋体" w:cs="Arial"/>
                <w:kern w:val="0"/>
                <w:szCs w:val="21"/>
              </w:rPr>
            </w:pPr>
          </w:p>
        </w:tc>
      </w:tr>
      <w:tr>
        <w:tblPrEx>
          <w:tblLayout w:type="fixed"/>
          <w:tblCellMar>
            <w:top w:w="15" w:type="dxa"/>
            <w:left w:w="15" w:type="dxa"/>
            <w:bottom w:w="15" w:type="dxa"/>
            <w:right w:w="15" w:type="dxa"/>
          </w:tblCellMar>
        </w:tblPrEx>
        <w:trPr>
          <w:jc w:val="center"/>
        </w:trPr>
        <w:tc>
          <w:tcPr>
            <w:tcW w:w="771" w:type="dxa"/>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kern w:val="0"/>
                <w:szCs w:val="21"/>
              </w:rPr>
            </w:pPr>
          </w:p>
        </w:tc>
        <w:tc>
          <w:tcPr>
            <w:tcW w:w="113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left"/>
              <w:rPr>
                <w:rFonts w:ascii="Arial" w:hAnsi="Arial" w:eastAsia="宋体" w:cs="Arial"/>
                <w:kern w:val="0"/>
                <w:szCs w:val="21"/>
              </w:rPr>
            </w:pPr>
            <w:r>
              <w:rPr>
                <w:rFonts w:hint="eastAsia" w:ascii="仿宋" w:hAnsi="仿宋" w:eastAsia="仿宋" w:cs="Arial"/>
                <w:kern w:val="0"/>
                <w:szCs w:val="21"/>
              </w:rPr>
              <w:t>*2.4人员资质标准</w:t>
            </w:r>
          </w:p>
        </w:tc>
        <w:tc>
          <w:tcPr>
            <w:tcW w:w="196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left"/>
              <w:rPr>
                <w:rFonts w:ascii="Arial" w:hAnsi="Arial" w:eastAsia="宋体" w:cs="Arial"/>
                <w:kern w:val="0"/>
                <w:szCs w:val="21"/>
              </w:rPr>
            </w:pPr>
            <w:r>
              <w:rPr>
                <w:rFonts w:hint="eastAsia" w:ascii="仿宋" w:hAnsi="仿宋" w:eastAsia="仿宋" w:cs="Arial"/>
                <w:kern w:val="0"/>
                <w:szCs w:val="21"/>
              </w:rPr>
              <w:t>针对从业人员的职业素质、职业行为、工种类别等要求制定标准。</w:t>
            </w:r>
          </w:p>
        </w:tc>
        <w:tc>
          <w:tcPr>
            <w:tcW w:w="53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Arial" w:hAnsi="Arial" w:eastAsia="宋体" w:cs="Arial"/>
                <w:kern w:val="0"/>
                <w:szCs w:val="21"/>
              </w:rPr>
            </w:pPr>
            <w:r>
              <w:rPr>
                <w:rFonts w:hint="eastAsia" w:ascii="仿宋" w:hAnsi="仿宋" w:eastAsia="仿宋" w:cs="Arial"/>
                <w:kern w:val="0"/>
                <w:szCs w:val="21"/>
              </w:rPr>
              <w:t>3分</w:t>
            </w:r>
          </w:p>
        </w:tc>
        <w:tc>
          <w:tcPr>
            <w:tcW w:w="283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left"/>
              <w:rPr>
                <w:rFonts w:ascii="Arial" w:hAnsi="Arial" w:eastAsia="宋体" w:cs="Arial"/>
                <w:kern w:val="0"/>
                <w:szCs w:val="21"/>
              </w:rPr>
            </w:pPr>
            <w:r>
              <w:rPr>
                <w:rFonts w:hint="eastAsia" w:ascii="仿宋" w:hAnsi="仿宋" w:eastAsia="仿宋" w:cs="Arial"/>
                <w:kern w:val="0"/>
                <w:szCs w:val="21"/>
              </w:rPr>
              <w:t>a)从事不同服务工作或服务项目的人员都有相应的标准，服务人员标准齐全，1分；</w:t>
            </w:r>
          </w:p>
          <w:p>
            <w:pPr>
              <w:widowControl/>
              <w:spacing w:line="345" w:lineRule="atLeast"/>
              <w:jc w:val="left"/>
              <w:rPr>
                <w:rFonts w:ascii="Arial" w:hAnsi="Arial" w:eastAsia="宋体" w:cs="Arial"/>
                <w:kern w:val="0"/>
                <w:szCs w:val="21"/>
              </w:rPr>
            </w:pPr>
            <w:r>
              <w:rPr>
                <w:rFonts w:hint="eastAsia" w:ascii="仿宋" w:hAnsi="仿宋" w:eastAsia="仿宋" w:cs="Arial"/>
                <w:kern w:val="0"/>
                <w:szCs w:val="21"/>
              </w:rPr>
              <w:t>b)职业资质标准明确规定了从业人员的职业素质、行为和工种类别、工种执业资质等方面的要求，内容完整、合理，且符合国家有关行业资质的规定，2分。</w:t>
            </w:r>
          </w:p>
        </w:tc>
        <w:tc>
          <w:tcPr>
            <w:tcW w:w="588"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c>
          <w:tcPr>
            <w:tcW w:w="877" w:type="dxa"/>
            <w:vMerge w:val="continue"/>
            <w:tcBorders>
              <w:top w:val="nil"/>
              <w:left w:val="nil"/>
              <w:bottom w:val="single" w:color="auto" w:sz="6" w:space="0"/>
              <w:right w:val="single" w:color="auto" w:sz="6" w:space="0"/>
            </w:tcBorders>
            <w:vAlign w:val="center"/>
          </w:tcPr>
          <w:p>
            <w:pPr>
              <w:widowControl/>
              <w:jc w:val="left"/>
              <w:rPr>
                <w:rFonts w:ascii="Arial" w:hAnsi="Arial" w:eastAsia="宋体" w:cs="Arial"/>
                <w:kern w:val="0"/>
                <w:szCs w:val="21"/>
              </w:rPr>
            </w:pPr>
          </w:p>
        </w:tc>
      </w:tr>
      <w:tr>
        <w:tblPrEx>
          <w:tblLayout w:type="fixed"/>
          <w:tblCellMar>
            <w:top w:w="15" w:type="dxa"/>
            <w:left w:w="15" w:type="dxa"/>
            <w:bottom w:w="15" w:type="dxa"/>
            <w:right w:w="15" w:type="dxa"/>
          </w:tblCellMar>
        </w:tblPrEx>
        <w:trPr>
          <w:jc w:val="center"/>
        </w:trPr>
        <w:tc>
          <w:tcPr>
            <w:tcW w:w="771" w:type="dxa"/>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kern w:val="0"/>
                <w:szCs w:val="21"/>
              </w:rPr>
            </w:pPr>
          </w:p>
        </w:tc>
        <w:tc>
          <w:tcPr>
            <w:tcW w:w="113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left"/>
              <w:rPr>
                <w:rFonts w:ascii="Arial" w:hAnsi="Arial" w:eastAsia="宋体" w:cs="Arial"/>
                <w:kern w:val="0"/>
                <w:szCs w:val="21"/>
              </w:rPr>
            </w:pPr>
            <w:r>
              <w:rPr>
                <w:rFonts w:hint="eastAsia" w:ascii="仿宋" w:hAnsi="仿宋" w:eastAsia="仿宋" w:cs="Arial"/>
                <w:kern w:val="0"/>
                <w:szCs w:val="21"/>
              </w:rPr>
              <w:t>*2.5服务提供能力标准</w:t>
            </w:r>
          </w:p>
        </w:tc>
        <w:tc>
          <w:tcPr>
            <w:tcW w:w="196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left"/>
              <w:rPr>
                <w:rFonts w:ascii="Arial" w:hAnsi="Arial" w:eastAsia="宋体" w:cs="Arial"/>
                <w:kern w:val="0"/>
                <w:szCs w:val="21"/>
              </w:rPr>
            </w:pPr>
            <w:r>
              <w:rPr>
                <w:rFonts w:hint="eastAsia" w:ascii="仿宋" w:hAnsi="仿宋" w:eastAsia="仿宋" w:cs="Arial"/>
                <w:kern w:val="0"/>
                <w:szCs w:val="21"/>
              </w:rPr>
              <w:t>针对服务设备、设施、用品配置基本条件和数量、环境条件等方面制定的标准。</w:t>
            </w:r>
          </w:p>
        </w:tc>
        <w:tc>
          <w:tcPr>
            <w:tcW w:w="53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Arial" w:hAnsi="Arial" w:eastAsia="宋体" w:cs="Arial"/>
                <w:kern w:val="0"/>
                <w:szCs w:val="21"/>
              </w:rPr>
            </w:pPr>
            <w:r>
              <w:rPr>
                <w:rFonts w:hint="eastAsia" w:ascii="仿宋" w:hAnsi="仿宋" w:eastAsia="仿宋" w:cs="Arial"/>
                <w:kern w:val="0"/>
                <w:szCs w:val="21"/>
              </w:rPr>
              <w:t>5分</w:t>
            </w:r>
          </w:p>
        </w:tc>
        <w:tc>
          <w:tcPr>
            <w:tcW w:w="283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left"/>
              <w:rPr>
                <w:rFonts w:ascii="Arial" w:hAnsi="Arial" w:eastAsia="宋体" w:cs="Arial"/>
                <w:kern w:val="0"/>
                <w:szCs w:val="21"/>
              </w:rPr>
            </w:pPr>
            <w:r>
              <w:rPr>
                <w:rFonts w:hint="eastAsia" w:ascii="仿宋" w:hAnsi="仿宋" w:eastAsia="仿宋" w:cs="Arial"/>
                <w:kern w:val="0"/>
                <w:szCs w:val="21"/>
              </w:rPr>
              <w:t>a)经营场地、设备、设施、器材、用品配置、环境条件、安全防护措施等方面的标准齐全，3分；</w:t>
            </w:r>
          </w:p>
          <w:p>
            <w:pPr>
              <w:widowControl/>
              <w:spacing w:line="345" w:lineRule="atLeast"/>
              <w:jc w:val="left"/>
              <w:rPr>
                <w:rFonts w:ascii="Arial" w:hAnsi="Arial" w:eastAsia="宋体" w:cs="Arial"/>
                <w:kern w:val="0"/>
                <w:szCs w:val="21"/>
              </w:rPr>
            </w:pPr>
            <w:r>
              <w:rPr>
                <w:rFonts w:hint="eastAsia" w:ascii="仿宋" w:hAnsi="仿宋" w:eastAsia="仿宋" w:cs="Arial"/>
                <w:kern w:val="0"/>
                <w:szCs w:val="21"/>
              </w:rPr>
              <w:t>b）服务提供能力标准内容完整，满足企业需要，2分。</w:t>
            </w:r>
          </w:p>
        </w:tc>
        <w:tc>
          <w:tcPr>
            <w:tcW w:w="588"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c>
          <w:tcPr>
            <w:tcW w:w="877" w:type="dxa"/>
            <w:vMerge w:val="continue"/>
            <w:tcBorders>
              <w:top w:val="nil"/>
              <w:left w:val="nil"/>
              <w:bottom w:val="single" w:color="auto" w:sz="6" w:space="0"/>
              <w:right w:val="single" w:color="auto" w:sz="6" w:space="0"/>
            </w:tcBorders>
            <w:vAlign w:val="center"/>
          </w:tcPr>
          <w:p>
            <w:pPr>
              <w:widowControl/>
              <w:jc w:val="left"/>
              <w:rPr>
                <w:rFonts w:ascii="Arial" w:hAnsi="Arial" w:eastAsia="宋体" w:cs="Arial"/>
                <w:kern w:val="0"/>
                <w:szCs w:val="21"/>
              </w:rPr>
            </w:pPr>
          </w:p>
        </w:tc>
      </w:tr>
      <w:tr>
        <w:tblPrEx>
          <w:tblLayout w:type="fixed"/>
          <w:tblCellMar>
            <w:top w:w="15" w:type="dxa"/>
            <w:left w:w="15" w:type="dxa"/>
            <w:bottom w:w="15" w:type="dxa"/>
            <w:right w:w="15" w:type="dxa"/>
          </w:tblCellMar>
        </w:tblPrEx>
        <w:trPr>
          <w:trHeight w:val="1320" w:hRule="atLeast"/>
          <w:jc w:val="center"/>
        </w:trPr>
        <w:tc>
          <w:tcPr>
            <w:tcW w:w="771" w:type="dxa"/>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kern w:val="0"/>
                <w:szCs w:val="21"/>
              </w:rPr>
            </w:pPr>
          </w:p>
        </w:tc>
        <w:tc>
          <w:tcPr>
            <w:tcW w:w="113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left"/>
              <w:rPr>
                <w:rFonts w:ascii="Arial" w:hAnsi="Arial" w:eastAsia="宋体" w:cs="Arial"/>
                <w:kern w:val="0"/>
                <w:szCs w:val="21"/>
              </w:rPr>
            </w:pPr>
            <w:r>
              <w:rPr>
                <w:rFonts w:hint="eastAsia" w:ascii="仿宋" w:hAnsi="仿宋" w:eastAsia="仿宋" w:cs="Arial"/>
                <w:kern w:val="0"/>
                <w:szCs w:val="21"/>
              </w:rPr>
              <w:t>*2.6服务安全卫生标准</w:t>
            </w:r>
          </w:p>
        </w:tc>
        <w:tc>
          <w:tcPr>
            <w:tcW w:w="196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left"/>
              <w:rPr>
                <w:rFonts w:ascii="Arial" w:hAnsi="Arial" w:eastAsia="宋体" w:cs="Arial"/>
                <w:kern w:val="0"/>
                <w:szCs w:val="21"/>
              </w:rPr>
            </w:pPr>
            <w:r>
              <w:rPr>
                <w:rFonts w:hint="eastAsia" w:ascii="仿宋" w:hAnsi="仿宋" w:eastAsia="仿宋" w:cs="Arial"/>
                <w:kern w:val="0"/>
                <w:szCs w:val="21"/>
              </w:rPr>
              <w:t>针对服务产品和服务提供过程应当具有的安全、卫生要求制定的标准。</w:t>
            </w:r>
          </w:p>
        </w:tc>
        <w:tc>
          <w:tcPr>
            <w:tcW w:w="53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ascii="Arial" w:hAnsi="Arial" w:eastAsia="宋体" w:cs="Arial"/>
                <w:kern w:val="0"/>
                <w:szCs w:val="21"/>
              </w:rPr>
            </w:pPr>
            <w:r>
              <w:rPr>
                <w:rFonts w:hint="eastAsia" w:ascii="仿宋" w:hAnsi="仿宋" w:eastAsia="仿宋" w:cs="Arial"/>
                <w:kern w:val="0"/>
                <w:szCs w:val="21"/>
              </w:rPr>
              <w:t>5分</w:t>
            </w:r>
          </w:p>
        </w:tc>
        <w:tc>
          <w:tcPr>
            <w:tcW w:w="283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left"/>
              <w:rPr>
                <w:rFonts w:ascii="Arial" w:hAnsi="Arial" w:eastAsia="宋体" w:cs="Arial"/>
                <w:kern w:val="0"/>
                <w:szCs w:val="21"/>
              </w:rPr>
            </w:pPr>
            <w:r>
              <w:rPr>
                <w:rFonts w:hint="eastAsia" w:ascii="仿宋" w:hAnsi="仿宋" w:eastAsia="仿宋" w:cs="Arial"/>
                <w:kern w:val="0"/>
                <w:szCs w:val="21"/>
              </w:rPr>
              <w:t>a)安全、卫生和服务人员健康等方面的标准齐全。3分；</w:t>
            </w:r>
          </w:p>
          <w:p>
            <w:pPr>
              <w:widowControl/>
              <w:spacing w:line="345" w:lineRule="atLeast"/>
              <w:jc w:val="left"/>
              <w:rPr>
                <w:rFonts w:ascii="Arial" w:hAnsi="Arial" w:eastAsia="宋体" w:cs="Arial"/>
                <w:kern w:val="0"/>
                <w:szCs w:val="21"/>
              </w:rPr>
            </w:pPr>
            <w:r>
              <w:rPr>
                <w:rFonts w:hint="eastAsia" w:ascii="仿宋" w:hAnsi="仿宋" w:eastAsia="仿宋" w:cs="Arial"/>
                <w:kern w:val="0"/>
                <w:szCs w:val="21"/>
              </w:rPr>
              <w:t>b)安全、卫生标准各项规定明确、适用，2分。</w:t>
            </w:r>
          </w:p>
        </w:tc>
        <w:tc>
          <w:tcPr>
            <w:tcW w:w="588"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c>
          <w:tcPr>
            <w:tcW w:w="877" w:type="dxa"/>
            <w:vMerge w:val="continue"/>
            <w:tcBorders>
              <w:top w:val="nil"/>
              <w:left w:val="nil"/>
              <w:bottom w:val="single" w:color="auto" w:sz="6" w:space="0"/>
              <w:right w:val="single" w:color="auto" w:sz="6" w:space="0"/>
            </w:tcBorders>
            <w:vAlign w:val="center"/>
          </w:tcPr>
          <w:p>
            <w:pPr>
              <w:widowControl/>
              <w:jc w:val="left"/>
              <w:rPr>
                <w:rFonts w:ascii="Arial" w:hAnsi="Arial" w:eastAsia="宋体" w:cs="Arial"/>
                <w:kern w:val="0"/>
                <w:szCs w:val="21"/>
              </w:rPr>
            </w:pPr>
          </w:p>
        </w:tc>
      </w:tr>
    </w:tbl>
    <w:p>
      <w:pPr>
        <w:widowControl/>
        <w:shd w:val="clear" w:color="auto" w:fill="FFFFFF"/>
        <w:jc w:val="center"/>
        <w:rPr>
          <w:rFonts w:ascii="Arial" w:hAnsi="Arial" w:eastAsia="微软雅黑" w:cs="Arial"/>
          <w:color w:val="333333"/>
          <w:kern w:val="0"/>
          <w:szCs w:val="21"/>
        </w:rPr>
      </w:pPr>
      <w:r>
        <w:rPr>
          <w:rFonts w:hint="eastAsia" w:ascii="黑体" w:hAnsi="黑体" w:eastAsia="黑体" w:cs="Arial"/>
          <w:color w:val="333333"/>
          <w:kern w:val="0"/>
          <w:sz w:val="44"/>
          <w:szCs w:val="44"/>
        </w:rPr>
        <w:t>浙江省服务业标准化试点项目验收评价细则（续）</w:t>
      </w:r>
    </w:p>
    <w:tbl>
      <w:tblPr>
        <w:tblStyle w:val="2"/>
        <w:tblW w:w="8714" w:type="dxa"/>
        <w:jc w:val="center"/>
        <w:tblInd w:w="0" w:type="dxa"/>
        <w:tblLayout w:type="fixed"/>
        <w:tblCellMar>
          <w:top w:w="15" w:type="dxa"/>
          <w:left w:w="15" w:type="dxa"/>
          <w:bottom w:w="15" w:type="dxa"/>
          <w:right w:w="15" w:type="dxa"/>
        </w:tblCellMar>
      </w:tblPr>
      <w:tblGrid>
        <w:gridCol w:w="882"/>
        <w:gridCol w:w="1161"/>
        <w:gridCol w:w="1804"/>
        <w:gridCol w:w="560"/>
        <w:gridCol w:w="3019"/>
        <w:gridCol w:w="644"/>
        <w:gridCol w:w="644"/>
      </w:tblGrid>
      <w:tr>
        <w:tblPrEx>
          <w:tblLayout w:type="fixed"/>
          <w:tblCellMar>
            <w:top w:w="15" w:type="dxa"/>
            <w:left w:w="15" w:type="dxa"/>
            <w:bottom w:w="15" w:type="dxa"/>
            <w:right w:w="15" w:type="dxa"/>
          </w:tblCellMar>
        </w:tblPrEx>
        <w:trPr>
          <w:trHeight w:val="705" w:hRule="atLeast"/>
          <w:jc w:val="center"/>
        </w:trPr>
        <w:tc>
          <w:tcPr>
            <w:tcW w:w="88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60" w:lineRule="atLeast"/>
              <w:jc w:val="center"/>
              <w:rPr>
                <w:rFonts w:ascii="Arial" w:hAnsi="Arial" w:eastAsia="宋体" w:cs="Arial"/>
                <w:kern w:val="0"/>
                <w:szCs w:val="21"/>
              </w:rPr>
            </w:pPr>
            <w:r>
              <w:rPr>
                <w:rFonts w:hint="eastAsia" w:ascii="仿宋" w:hAnsi="仿宋" w:eastAsia="仿宋" w:cs="Arial"/>
                <w:b/>
                <w:bCs/>
                <w:kern w:val="0"/>
                <w:szCs w:val="21"/>
              </w:rPr>
              <w:t>项目</w:t>
            </w:r>
          </w:p>
        </w:tc>
        <w:tc>
          <w:tcPr>
            <w:tcW w:w="1161"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60" w:lineRule="atLeast"/>
              <w:jc w:val="center"/>
              <w:rPr>
                <w:rFonts w:ascii="Arial" w:hAnsi="Arial" w:eastAsia="宋体" w:cs="Arial"/>
                <w:kern w:val="0"/>
                <w:szCs w:val="21"/>
              </w:rPr>
            </w:pPr>
            <w:r>
              <w:rPr>
                <w:rFonts w:hint="eastAsia" w:ascii="仿宋" w:hAnsi="仿宋" w:eastAsia="仿宋" w:cs="Arial"/>
                <w:b/>
                <w:bCs/>
                <w:kern w:val="0"/>
                <w:szCs w:val="21"/>
              </w:rPr>
              <w:t>分项</w:t>
            </w:r>
          </w:p>
        </w:tc>
        <w:tc>
          <w:tcPr>
            <w:tcW w:w="180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60" w:lineRule="atLeast"/>
              <w:jc w:val="center"/>
              <w:rPr>
                <w:rFonts w:ascii="Arial" w:hAnsi="Arial" w:eastAsia="宋体" w:cs="Arial"/>
                <w:kern w:val="0"/>
                <w:szCs w:val="21"/>
              </w:rPr>
            </w:pPr>
            <w:r>
              <w:rPr>
                <w:rFonts w:hint="eastAsia" w:ascii="仿宋" w:hAnsi="仿宋" w:eastAsia="仿宋" w:cs="Arial"/>
                <w:b/>
                <w:bCs/>
                <w:kern w:val="0"/>
                <w:szCs w:val="21"/>
              </w:rPr>
              <w:t>内容和要求</w:t>
            </w:r>
          </w:p>
        </w:tc>
        <w:tc>
          <w:tcPr>
            <w:tcW w:w="56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60" w:lineRule="atLeast"/>
              <w:jc w:val="center"/>
              <w:rPr>
                <w:rFonts w:ascii="Arial" w:hAnsi="Arial" w:eastAsia="宋体" w:cs="Arial"/>
                <w:kern w:val="0"/>
                <w:szCs w:val="21"/>
              </w:rPr>
            </w:pPr>
            <w:r>
              <w:rPr>
                <w:rFonts w:hint="eastAsia" w:ascii="仿宋" w:hAnsi="仿宋" w:eastAsia="仿宋" w:cs="Arial"/>
                <w:b/>
                <w:bCs/>
                <w:kern w:val="0"/>
                <w:szCs w:val="21"/>
              </w:rPr>
              <w:t>分值</w:t>
            </w:r>
          </w:p>
        </w:tc>
        <w:tc>
          <w:tcPr>
            <w:tcW w:w="3019"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60" w:lineRule="atLeast"/>
              <w:jc w:val="center"/>
              <w:rPr>
                <w:rFonts w:ascii="Arial" w:hAnsi="Arial" w:eastAsia="宋体" w:cs="Arial"/>
                <w:kern w:val="0"/>
                <w:szCs w:val="21"/>
              </w:rPr>
            </w:pPr>
            <w:r>
              <w:rPr>
                <w:rFonts w:hint="eastAsia" w:ascii="仿宋" w:hAnsi="仿宋" w:eastAsia="仿宋" w:cs="Arial"/>
                <w:b/>
                <w:bCs/>
                <w:kern w:val="0"/>
                <w:szCs w:val="21"/>
              </w:rPr>
              <w:t>评分标准</w:t>
            </w:r>
          </w:p>
        </w:tc>
        <w:tc>
          <w:tcPr>
            <w:tcW w:w="64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60" w:lineRule="atLeast"/>
              <w:jc w:val="center"/>
              <w:rPr>
                <w:rFonts w:ascii="Arial" w:hAnsi="Arial" w:eastAsia="宋体" w:cs="Arial"/>
                <w:kern w:val="0"/>
                <w:szCs w:val="21"/>
              </w:rPr>
            </w:pPr>
            <w:r>
              <w:rPr>
                <w:rFonts w:hint="eastAsia" w:ascii="仿宋" w:hAnsi="仿宋" w:eastAsia="仿宋" w:cs="Arial"/>
                <w:b/>
                <w:bCs/>
                <w:kern w:val="0"/>
                <w:szCs w:val="21"/>
              </w:rPr>
              <w:t>得分</w:t>
            </w:r>
          </w:p>
        </w:tc>
        <w:tc>
          <w:tcPr>
            <w:tcW w:w="64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60" w:lineRule="atLeast"/>
              <w:jc w:val="center"/>
              <w:rPr>
                <w:rFonts w:ascii="Arial" w:hAnsi="Arial" w:eastAsia="宋体" w:cs="Arial"/>
                <w:kern w:val="0"/>
                <w:szCs w:val="21"/>
              </w:rPr>
            </w:pPr>
            <w:r>
              <w:rPr>
                <w:rFonts w:hint="eastAsia" w:ascii="仿宋" w:hAnsi="仿宋" w:eastAsia="仿宋" w:cs="Arial"/>
                <w:b/>
                <w:bCs/>
                <w:kern w:val="0"/>
                <w:szCs w:val="21"/>
              </w:rPr>
              <w:t>备注</w:t>
            </w:r>
          </w:p>
        </w:tc>
      </w:tr>
      <w:tr>
        <w:tblPrEx>
          <w:tblLayout w:type="fixed"/>
          <w:tblCellMar>
            <w:top w:w="15" w:type="dxa"/>
            <w:left w:w="15" w:type="dxa"/>
            <w:bottom w:w="15" w:type="dxa"/>
            <w:right w:w="15" w:type="dxa"/>
          </w:tblCellMar>
        </w:tblPrEx>
        <w:trPr>
          <w:jc w:val="center"/>
        </w:trPr>
        <w:tc>
          <w:tcPr>
            <w:tcW w:w="882"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60" w:lineRule="atLeast"/>
              <w:jc w:val="center"/>
              <w:rPr>
                <w:rFonts w:ascii="Arial" w:hAnsi="Arial" w:eastAsia="宋体" w:cs="Arial"/>
                <w:kern w:val="0"/>
                <w:szCs w:val="21"/>
              </w:rPr>
            </w:pPr>
            <w:r>
              <w:rPr>
                <w:rFonts w:hint="eastAsia" w:ascii="仿宋" w:hAnsi="仿宋" w:eastAsia="仿宋" w:cs="Arial"/>
                <w:kern w:val="0"/>
                <w:szCs w:val="21"/>
              </w:rPr>
              <w:t>二、服务标准（续）</w:t>
            </w:r>
          </w:p>
        </w:tc>
        <w:tc>
          <w:tcPr>
            <w:tcW w:w="11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60" w:lineRule="atLeast"/>
              <w:jc w:val="left"/>
              <w:rPr>
                <w:rFonts w:ascii="Arial" w:hAnsi="Arial" w:eastAsia="宋体" w:cs="Arial"/>
                <w:kern w:val="0"/>
                <w:szCs w:val="21"/>
              </w:rPr>
            </w:pPr>
            <w:r>
              <w:rPr>
                <w:rFonts w:hint="eastAsia" w:ascii="仿宋" w:hAnsi="仿宋" w:eastAsia="仿宋" w:cs="Arial"/>
                <w:kern w:val="0"/>
                <w:szCs w:val="21"/>
              </w:rPr>
              <w:t>*2.7服务环境保护标准</w:t>
            </w:r>
          </w:p>
        </w:tc>
        <w:tc>
          <w:tcPr>
            <w:tcW w:w="180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60" w:lineRule="atLeast"/>
              <w:jc w:val="left"/>
              <w:rPr>
                <w:rFonts w:ascii="Arial" w:hAnsi="Arial" w:eastAsia="宋体" w:cs="Arial"/>
                <w:kern w:val="0"/>
                <w:szCs w:val="21"/>
              </w:rPr>
            </w:pPr>
            <w:r>
              <w:rPr>
                <w:rFonts w:hint="eastAsia" w:ascii="仿宋" w:hAnsi="仿宋" w:eastAsia="仿宋" w:cs="Arial"/>
                <w:kern w:val="0"/>
                <w:szCs w:val="21"/>
              </w:rPr>
              <w:t>按照国家法律、法规对环境保护方面的规定，制定和采用相应标准。</w:t>
            </w:r>
          </w:p>
        </w:tc>
        <w:tc>
          <w:tcPr>
            <w:tcW w:w="5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60" w:lineRule="atLeast"/>
              <w:jc w:val="center"/>
              <w:rPr>
                <w:rFonts w:ascii="Arial" w:hAnsi="Arial" w:eastAsia="宋体" w:cs="Arial"/>
                <w:kern w:val="0"/>
                <w:szCs w:val="21"/>
              </w:rPr>
            </w:pPr>
            <w:r>
              <w:rPr>
                <w:rFonts w:hint="eastAsia" w:ascii="仿宋" w:hAnsi="仿宋" w:eastAsia="仿宋" w:cs="Arial"/>
                <w:kern w:val="0"/>
                <w:szCs w:val="21"/>
              </w:rPr>
              <w:t>6分</w:t>
            </w:r>
          </w:p>
        </w:tc>
        <w:tc>
          <w:tcPr>
            <w:tcW w:w="3019" w:type="dxa"/>
            <w:tcBorders>
              <w:top w:val="nil"/>
              <w:left w:val="nil"/>
              <w:bottom w:val="single" w:color="auto" w:sz="6" w:space="0"/>
              <w:right w:val="single" w:color="auto" w:sz="6" w:space="0"/>
            </w:tcBorders>
            <w:tcMar>
              <w:top w:w="0" w:type="dxa"/>
              <w:left w:w="105" w:type="dxa"/>
              <w:bottom w:w="0" w:type="dxa"/>
              <w:right w:w="105" w:type="dxa"/>
            </w:tcMar>
          </w:tcPr>
          <w:p>
            <w:pPr>
              <w:widowControl/>
              <w:spacing w:line="360" w:lineRule="atLeast"/>
              <w:jc w:val="left"/>
              <w:rPr>
                <w:rFonts w:ascii="Arial" w:hAnsi="Arial" w:eastAsia="宋体" w:cs="Arial"/>
                <w:kern w:val="0"/>
                <w:szCs w:val="21"/>
              </w:rPr>
            </w:pPr>
            <w:r>
              <w:rPr>
                <w:rFonts w:hint="eastAsia" w:ascii="仿宋" w:hAnsi="仿宋" w:eastAsia="仿宋" w:cs="Arial"/>
                <w:kern w:val="0"/>
                <w:szCs w:val="21"/>
              </w:rPr>
              <w:t>a)环境保护标准齐全，满足企业需要，2分；</w:t>
            </w:r>
          </w:p>
          <w:p>
            <w:pPr>
              <w:widowControl/>
              <w:spacing w:line="360" w:lineRule="atLeast"/>
              <w:jc w:val="left"/>
              <w:rPr>
                <w:rFonts w:ascii="Arial" w:hAnsi="Arial" w:eastAsia="宋体" w:cs="Arial"/>
                <w:kern w:val="0"/>
                <w:szCs w:val="21"/>
              </w:rPr>
            </w:pPr>
            <w:r>
              <w:rPr>
                <w:rFonts w:hint="eastAsia" w:ascii="仿宋" w:hAnsi="仿宋" w:eastAsia="仿宋" w:cs="Arial"/>
                <w:kern w:val="0"/>
                <w:szCs w:val="21"/>
              </w:rPr>
              <w:t>b)环境技术标准符合国家法律、法规和强制性标准要求，2分；</w:t>
            </w:r>
          </w:p>
          <w:p>
            <w:pPr>
              <w:widowControl/>
              <w:spacing w:line="360" w:lineRule="atLeast"/>
              <w:jc w:val="left"/>
              <w:rPr>
                <w:rFonts w:ascii="Arial" w:hAnsi="Arial" w:eastAsia="宋体" w:cs="Arial"/>
                <w:kern w:val="0"/>
                <w:szCs w:val="21"/>
              </w:rPr>
            </w:pPr>
            <w:r>
              <w:rPr>
                <w:rFonts w:hint="eastAsia" w:ascii="仿宋" w:hAnsi="仿宋" w:eastAsia="仿宋" w:cs="Arial"/>
                <w:kern w:val="0"/>
                <w:szCs w:val="21"/>
              </w:rPr>
              <w:t>c）环境保护标准对污染物（包括噪声）排放限值、提供服务物品环保要求及自然、生态环境的保护要求等方面作出明确规定，2分。</w:t>
            </w:r>
          </w:p>
        </w:tc>
        <w:tc>
          <w:tcPr>
            <w:tcW w:w="644"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c>
          <w:tcPr>
            <w:tcW w:w="644" w:type="dxa"/>
            <w:vMerge w:val="restart"/>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jc w:val="center"/>
        </w:trPr>
        <w:tc>
          <w:tcPr>
            <w:tcW w:w="882" w:type="dxa"/>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kern w:val="0"/>
                <w:szCs w:val="21"/>
              </w:rPr>
            </w:pPr>
          </w:p>
        </w:tc>
        <w:tc>
          <w:tcPr>
            <w:tcW w:w="11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60" w:lineRule="atLeast"/>
              <w:jc w:val="left"/>
              <w:rPr>
                <w:rFonts w:ascii="Arial" w:hAnsi="Arial" w:eastAsia="宋体" w:cs="Arial"/>
                <w:kern w:val="0"/>
                <w:szCs w:val="21"/>
              </w:rPr>
            </w:pPr>
            <w:r>
              <w:rPr>
                <w:rFonts w:hint="eastAsia" w:ascii="仿宋" w:hAnsi="仿宋" w:eastAsia="仿宋" w:cs="Arial"/>
                <w:kern w:val="0"/>
                <w:szCs w:val="21"/>
              </w:rPr>
              <w:t>2.8服务工艺、流程标准</w:t>
            </w:r>
          </w:p>
        </w:tc>
        <w:tc>
          <w:tcPr>
            <w:tcW w:w="180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60" w:lineRule="atLeast"/>
              <w:jc w:val="left"/>
              <w:rPr>
                <w:rFonts w:ascii="Arial" w:hAnsi="Arial" w:eastAsia="宋体" w:cs="Arial"/>
                <w:kern w:val="0"/>
                <w:szCs w:val="21"/>
              </w:rPr>
            </w:pPr>
            <w:r>
              <w:rPr>
                <w:rFonts w:hint="eastAsia" w:ascii="仿宋" w:hAnsi="仿宋" w:eastAsia="仿宋" w:cs="Arial"/>
                <w:kern w:val="0"/>
                <w:szCs w:val="21"/>
              </w:rPr>
              <w:t>对于技术性较强的服务项目，应当制定科学的工艺、流程标准，保证服务的最终质量。</w:t>
            </w:r>
          </w:p>
        </w:tc>
        <w:tc>
          <w:tcPr>
            <w:tcW w:w="5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60" w:lineRule="atLeast"/>
              <w:jc w:val="center"/>
              <w:rPr>
                <w:rFonts w:ascii="Arial" w:hAnsi="Arial" w:eastAsia="宋体" w:cs="Arial"/>
                <w:kern w:val="0"/>
                <w:szCs w:val="21"/>
              </w:rPr>
            </w:pPr>
            <w:r>
              <w:rPr>
                <w:rFonts w:hint="eastAsia" w:ascii="仿宋" w:hAnsi="仿宋" w:eastAsia="仿宋" w:cs="Arial"/>
                <w:kern w:val="0"/>
                <w:szCs w:val="21"/>
              </w:rPr>
              <w:t>8分</w:t>
            </w:r>
          </w:p>
        </w:tc>
        <w:tc>
          <w:tcPr>
            <w:tcW w:w="3019" w:type="dxa"/>
            <w:tcBorders>
              <w:top w:val="nil"/>
              <w:left w:val="nil"/>
              <w:bottom w:val="single" w:color="auto" w:sz="6" w:space="0"/>
              <w:right w:val="single" w:color="auto" w:sz="6" w:space="0"/>
            </w:tcBorders>
            <w:tcMar>
              <w:top w:w="0" w:type="dxa"/>
              <w:left w:w="105" w:type="dxa"/>
              <w:bottom w:w="0" w:type="dxa"/>
              <w:right w:w="105" w:type="dxa"/>
            </w:tcMar>
          </w:tcPr>
          <w:p>
            <w:pPr>
              <w:widowControl/>
              <w:spacing w:line="360" w:lineRule="atLeast"/>
              <w:jc w:val="left"/>
              <w:rPr>
                <w:rFonts w:ascii="Arial" w:hAnsi="Arial" w:eastAsia="宋体" w:cs="Arial"/>
                <w:kern w:val="0"/>
                <w:szCs w:val="21"/>
              </w:rPr>
            </w:pPr>
            <w:r>
              <w:rPr>
                <w:rFonts w:hint="eastAsia" w:ascii="仿宋" w:hAnsi="仿宋" w:eastAsia="仿宋" w:cs="Arial"/>
                <w:kern w:val="0"/>
                <w:szCs w:val="21"/>
              </w:rPr>
              <w:t>a)有工艺要求的服务项目，对关键工序制定工艺标准，2分；</w:t>
            </w:r>
          </w:p>
          <w:p>
            <w:pPr>
              <w:widowControl/>
              <w:spacing w:line="360" w:lineRule="atLeast"/>
              <w:jc w:val="left"/>
              <w:rPr>
                <w:rFonts w:ascii="Arial" w:hAnsi="Arial" w:eastAsia="宋体" w:cs="Arial"/>
                <w:kern w:val="0"/>
                <w:szCs w:val="21"/>
              </w:rPr>
            </w:pPr>
            <w:r>
              <w:rPr>
                <w:rFonts w:hint="eastAsia" w:ascii="仿宋" w:hAnsi="仿宋" w:eastAsia="仿宋" w:cs="Arial"/>
                <w:kern w:val="0"/>
                <w:szCs w:val="21"/>
              </w:rPr>
              <w:t>b)工艺标准对各工序操作前的准备、操作步骤、注意事项、操作环境及工具、设备等做出明确规定2分；</w:t>
            </w:r>
          </w:p>
          <w:p>
            <w:pPr>
              <w:widowControl/>
              <w:spacing w:line="360" w:lineRule="atLeast"/>
              <w:jc w:val="left"/>
              <w:rPr>
                <w:rFonts w:ascii="Arial" w:hAnsi="Arial" w:eastAsia="宋体" w:cs="Arial"/>
                <w:kern w:val="0"/>
                <w:szCs w:val="21"/>
              </w:rPr>
            </w:pPr>
            <w:r>
              <w:rPr>
                <w:rFonts w:hint="eastAsia" w:ascii="仿宋" w:hAnsi="仿宋" w:eastAsia="仿宋" w:cs="Arial"/>
                <w:kern w:val="0"/>
                <w:szCs w:val="21"/>
              </w:rPr>
              <w:t>c)服务流程标准内容完整，服务程序、服务过程各个环节的要求齐全，满足服务活动要求，4分。</w:t>
            </w:r>
          </w:p>
        </w:tc>
        <w:tc>
          <w:tcPr>
            <w:tcW w:w="644"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c>
          <w:tcPr>
            <w:tcW w:w="644" w:type="dxa"/>
            <w:vMerge w:val="continue"/>
            <w:tcBorders>
              <w:top w:val="nil"/>
              <w:left w:val="nil"/>
              <w:bottom w:val="single" w:color="auto" w:sz="6" w:space="0"/>
              <w:right w:val="single" w:color="auto" w:sz="6" w:space="0"/>
            </w:tcBorders>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jc w:val="center"/>
        </w:trPr>
        <w:tc>
          <w:tcPr>
            <w:tcW w:w="882" w:type="dxa"/>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kern w:val="0"/>
                <w:szCs w:val="21"/>
              </w:rPr>
            </w:pPr>
          </w:p>
        </w:tc>
        <w:tc>
          <w:tcPr>
            <w:tcW w:w="11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60" w:lineRule="atLeast"/>
              <w:jc w:val="left"/>
              <w:rPr>
                <w:rFonts w:ascii="Arial" w:hAnsi="Arial" w:eastAsia="宋体" w:cs="Arial"/>
                <w:kern w:val="0"/>
                <w:szCs w:val="21"/>
              </w:rPr>
            </w:pPr>
            <w:r>
              <w:rPr>
                <w:rFonts w:hint="eastAsia" w:ascii="仿宋" w:hAnsi="仿宋" w:eastAsia="仿宋" w:cs="Arial"/>
                <w:kern w:val="0"/>
                <w:szCs w:val="21"/>
              </w:rPr>
              <w:t>2.9岗位标准</w:t>
            </w:r>
          </w:p>
        </w:tc>
        <w:tc>
          <w:tcPr>
            <w:tcW w:w="180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60" w:lineRule="atLeast"/>
              <w:jc w:val="left"/>
              <w:rPr>
                <w:rFonts w:ascii="Arial" w:hAnsi="Arial" w:eastAsia="宋体" w:cs="Arial"/>
                <w:kern w:val="0"/>
                <w:szCs w:val="21"/>
              </w:rPr>
            </w:pPr>
            <w:r>
              <w:rPr>
                <w:rFonts w:hint="eastAsia" w:ascii="仿宋" w:hAnsi="仿宋" w:eastAsia="仿宋" w:cs="Arial"/>
                <w:kern w:val="0"/>
                <w:szCs w:val="21"/>
              </w:rPr>
              <w:t>与服务质量密切相关的重要岗位应当制定相应的岗位标准。</w:t>
            </w:r>
          </w:p>
        </w:tc>
        <w:tc>
          <w:tcPr>
            <w:tcW w:w="5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60" w:lineRule="atLeast"/>
              <w:jc w:val="center"/>
              <w:rPr>
                <w:rFonts w:ascii="Arial" w:hAnsi="Arial" w:eastAsia="宋体" w:cs="Arial"/>
                <w:kern w:val="0"/>
                <w:szCs w:val="21"/>
              </w:rPr>
            </w:pPr>
            <w:r>
              <w:rPr>
                <w:rFonts w:hint="eastAsia" w:ascii="仿宋" w:hAnsi="仿宋" w:eastAsia="仿宋" w:cs="Arial"/>
                <w:kern w:val="0"/>
                <w:szCs w:val="21"/>
              </w:rPr>
              <w:t>7分</w:t>
            </w:r>
          </w:p>
        </w:tc>
        <w:tc>
          <w:tcPr>
            <w:tcW w:w="3019" w:type="dxa"/>
            <w:tcBorders>
              <w:top w:val="nil"/>
              <w:left w:val="nil"/>
              <w:bottom w:val="single" w:color="auto" w:sz="6" w:space="0"/>
              <w:right w:val="single" w:color="auto" w:sz="6" w:space="0"/>
            </w:tcBorders>
            <w:tcMar>
              <w:top w:w="0" w:type="dxa"/>
              <w:left w:w="105" w:type="dxa"/>
              <w:bottom w:w="0" w:type="dxa"/>
              <w:right w:w="105" w:type="dxa"/>
            </w:tcMar>
          </w:tcPr>
          <w:p>
            <w:pPr>
              <w:widowControl/>
              <w:spacing w:line="360" w:lineRule="atLeast"/>
              <w:jc w:val="left"/>
              <w:rPr>
                <w:rFonts w:ascii="Arial" w:hAnsi="Arial" w:eastAsia="宋体" w:cs="Arial"/>
                <w:kern w:val="0"/>
                <w:szCs w:val="21"/>
              </w:rPr>
            </w:pPr>
            <w:r>
              <w:rPr>
                <w:rFonts w:hint="eastAsia" w:ascii="仿宋" w:hAnsi="仿宋" w:eastAsia="仿宋" w:cs="Arial"/>
                <w:kern w:val="0"/>
                <w:szCs w:val="21"/>
              </w:rPr>
              <w:t>a)各类人员应有岗位标准，职责明确，2分；</w:t>
            </w:r>
          </w:p>
          <w:p>
            <w:pPr>
              <w:widowControl/>
              <w:spacing w:line="360" w:lineRule="atLeast"/>
              <w:jc w:val="left"/>
              <w:rPr>
                <w:rFonts w:ascii="Arial" w:hAnsi="Arial" w:eastAsia="宋体" w:cs="Arial"/>
                <w:kern w:val="0"/>
                <w:szCs w:val="21"/>
              </w:rPr>
            </w:pPr>
            <w:r>
              <w:rPr>
                <w:rFonts w:hint="eastAsia" w:ascii="仿宋" w:hAnsi="仿宋" w:eastAsia="仿宋" w:cs="Arial"/>
                <w:kern w:val="0"/>
                <w:szCs w:val="21"/>
              </w:rPr>
              <w:t>b)岗位标准应当贯彻服务质量标准、管理标准、职业资质标准、安全卫生标准、环境保护标准和工艺流程标准的有关要求，3分；</w:t>
            </w:r>
          </w:p>
          <w:p>
            <w:pPr>
              <w:widowControl/>
              <w:spacing w:line="360" w:lineRule="atLeast"/>
              <w:jc w:val="left"/>
              <w:rPr>
                <w:rFonts w:ascii="Arial" w:hAnsi="Arial" w:eastAsia="宋体" w:cs="Arial"/>
                <w:kern w:val="0"/>
                <w:szCs w:val="21"/>
              </w:rPr>
            </w:pPr>
            <w:r>
              <w:rPr>
                <w:rFonts w:hint="eastAsia" w:ascii="仿宋" w:hAnsi="仿宋" w:eastAsia="仿宋" w:cs="Arial"/>
                <w:kern w:val="0"/>
                <w:szCs w:val="21"/>
              </w:rPr>
              <w:t>c)岗位标准内容完整，标准之间相互衔接、协调，1分；</w:t>
            </w:r>
          </w:p>
          <w:p>
            <w:pPr>
              <w:widowControl/>
              <w:spacing w:line="360" w:lineRule="atLeast"/>
              <w:jc w:val="left"/>
              <w:rPr>
                <w:rFonts w:ascii="Arial" w:hAnsi="Arial" w:eastAsia="宋体" w:cs="Arial"/>
                <w:kern w:val="0"/>
                <w:szCs w:val="21"/>
              </w:rPr>
            </w:pPr>
            <w:r>
              <w:rPr>
                <w:rFonts w:hint="eastAsia" w:ascii="仿宋" w:hAnsi="仿宋" w:eastAsia="仿宋" w:cs="Arial"/>
                <w:kern w:val="0"/>
                <w:szCs w:val="21"/>
              </w:rPr>
              <w:t>d)有考核程序和奖惩办法，1分。</w:t>
            </w:r>
          </w:p>
        </w:tc>
        <w:tc>
          <w:tcPr>
            <w:tcW w:w="644"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c>
          <w:tcPr>
            <w:tcW w:w="644" w:type="dxa"/>
            <w:vMerge w:val="continue"/>
            <w:tcBorders>
              <w:top w:val="nil"/>
              <w:left w:val="nil"/>
              <w:bottom w:val="single" w:color="auto" w:sz="6" w:space="0"/>
              <w:right w:val="single" w:color="auto" w:sz="6" w:space="0"/>
            </w:tcBorders>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jc w:val="center"/>
        </w:trPr>
        <w:tc>
          <w:tcPr>
            <w:tcW w:w="882"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60" w:lineRule="atLeast"/>
              <w:jc w:val="left"/>
              <w:rPr>
                <w:rFonts w:ascii="Arial" w:hAnsi="Arial" w:eastAsia="宋体" w:cs="Arial"/>
                <w:kern w:val="0"/>
                <w:szCs w:val="21"/>
              </w:rPr>
            </w:pPr>
            <w:r>
              <w:rPr>
                <w:rFonts w:hint="eastAsia" w:ascii="仿宋" w:hAnsi="仿宋" w:eastAsia="仿宋" w:cs="Arial"/>
                <w:kern w:val="0"/>
                <w:szCs w:val="21"/>
              </w:rPr>
              <w:t>三、标准实施与持续改进（19分）</w:t>
            </w:r>
          </w:p>
        </w:tc>
        <w:tc>
          <w:tcPr>
            <w:tcW w:w="1161"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60" w:lineRule="atLeast"/>
              <w:jc w:val="left"/>
              <w:rPr>
                <w:rFonts w:ascii="Arial" w:hAnsi="Arial" w:eastAsia="宋体" w:cs="Arial"/>
                <w:kern w:val="0"/>
                <w:szCs w:val="21"/>
              </w:rPr>
            </w:pPr>
            <w:r>
              <w:rPr>
                <w:rFonts w:hint="eastAsia" w:ascii="仿宋" w:hAnsi="仿宋" w:eastAsia="仿宋" w:cs="Arial"/>
                <w:kern w:val="0"/>
                <w:szCs w:val="21"/>
              </w:rPr>
              <w:t>*3.1标准实施</w:t>
            </w:r>
          </w:p>
        </w:tc>
        <w:tc>
          <w:tcPr>
            <w:tcW w:w="180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60" w:lineRule="atLeast"/>
              <w:jc w:val="left"/>
              <w:rPr>
                <w:rFonts w:ascii="Arial" w:hAnsi="Arial" w:eastAsia="宋体" w:cs="Arial"/>
                <w:kern w:val="0"/>
                <w:szCs w:val="21"/>
              </w:rPr>
            </w:pPr>
            <w:r>
              <w:rPr>
                <w:rFonts w:hint="eastAsia" w:ascii="仿宋" w:hAnsi="仿宋" w:eastAsia="仿宋" w:cs="Arial"/>
                <w:kern w:val="0"/>
                <w:szCs w:val="21"/>
              </w:rPr>
              <w:t>标准的宣贯和培训。</w:t>
            </w:r>
          </w:p>
        </w:tc>
        <w:tc>
          <w:tcPr>
            <w:tcW w:w="5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60" w:lineRule="atLeast"/>
              <w:jc w:val="center"/>
              <w:rPr>
                <w:rFonts w:ascii="Arial" w:hAnsi="Arial" w:eastAsia="宋体" w:cs="Arial"/>
                <w:kern w:val="0"/>
                <w:szCs w:val="21"/>
              </w:rPr>
            </w:pPr>
            <w:r>
              <w:rPr>
                <w:rFonts w:hint="eastAsia" w:ascii="仿宋" w:hAnsi="仿宋" w:eastAsia="仿宋" w:cs="Arial"/>
                <w:kern w:val="0"/>
                <w:szCs w:val="21"/>
              </w:rPr>
              <w:t>3分</w:t>
            </w:r>
          </w:p>
        </w:tc>
        <w:tc>
          <w:tcPr>
            <w:tcW w:w="3019" w:type="dxa"/>
            <w:tcBorders>
              <w:top w:val="nil"/>
              <w:left w:val="nil"/>
              <w:bottom w:val="single" w:color="auto" w:sz="6" w:space="0"/>
              <w:right w:val="single" w:color="auto" w:sz="6" w:space="0"/>
            </w:tcBorders>
            <w:tcMar>
              <w:top w:w="0" w:type="dxa"/>
              <w:left w:w="105" w:type="dxa"/>
              <w:bottom w:w="0" w:type="dxa"/>
              <w:right w:w="105" w:type="dxa"/>
            </w:tcMar>
          </w:tcPr>
          <w:p>
            <w:pPr>
              <w:widowControl/>
              <w:spacing w:line="360" w:lineRule="atLeast"/>
              <w:jc w:val="left"/>
              <w:rPr>
                <w:rFonts w:ascii="Arial" w:hAnsi="Arial" w:eastAsia="宋体" w:cs="Arial"/>
                <w:kern w:val="0"/>
                <w:szCs w:val="21"/>
              </w:rPr>
            </w:pPr>
            <w:r>
              <w:rPr>
                <w:rFonts w:hint="eastAsia" w:ascii="仿宋" w:hAnsi="仿宋" w:eastAsia="仿宋" w:cs="Arial"/>
                <w:kern w:val="0"/>
                <w:szCs w:val="21"/>
              </w:rPr>
              <w:t>a)有宣贯培训记录，全员参训率达到80％以上，1分；</w:t>
            </w:r>
          </w:p>
          <w:p>
            <w:pPr>
              <w:widowControl/>
              <w:spacing w:line="360" w:lineRule="atLeast"/>
              <w:jc w:val="left"/>
              <w:rPr>
                <w:rFonts w:ascii="Arial" w:hAnsi="Arial" w:eastAsia="宋体" w:cs="Arial"/>
                <w:kern w:val="0"/>
                <w:szCs w:val="21"/>
              </w:rPr>
            </w:pPr>
            <w:r>
              <w:rPr>
                <w:rFonts w:hint="eastAsia" w:ascii="仿宋" w:hAnsi="仿宋" w:eastAsia="仿宋" w:cs="Arial"/>
                <w:kern w:val="0"/>
                <w:szCs w:val="21"/>
              </w:rPr>
              <w:t>b)各岗位人员能掌握相关标准，具有一定标准化知识，2分。</w:t>
            </w:r>
          </w:p>
        </w:tc>
        <w:tc>
          <w:tcPr>
            <w:tcW w:w="644"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c>
          <w:tcPr>
            <w:tcW w:w="644"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jc w:val="center"/>
        </w:trPr>
        <w:tc>
          <w:tcPr>
            <w:tcW w:w="882" w:type="dxa"/>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kern w:val="0"/>
                <w:szCs w:val="21"/>
              </w:rPr>
            </w:pPr>
          </w:p>
        </w:tc>
        <w:tc>
          <w:tcPr>
            <w:tcW w:w="1161" w:type="dxa"/>
            <w:vMerge w:val="continue"/>
            <w:tcBorders>
              <w:top w:val="nil"/>
              <w:left w:val="nil"/>
              <w:bottom w:val="single" w:color="auto" w:sz="6" w:space="0"/>
              <w:right w:val="single" w:color="auto" w:sz="6" w:space="0"/>
            </w:tcBorders>
            <w:vAlign w:val="center"/>
          </w:tcPr>
          <w:p>
            <w:pPr>
              <w:widowControl/>
              <w:jc w:val="left"/>
              <w:rPr>
                <w:rFonts w:ascii="Arial" w:hAnsi="Arial" w:eastAsia="宋体" w:cs="Arial"/>
                <w:kern w:val="0"/>
                <w:szCs w:val="21"/>
              </w:rPr>
            </w:pPr>
          </w:p>
        </w:tc>
        <w:tc>
          <w:tcPr>
            <w:tcW w:w="180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60" w:lineRule="atLeast"/>
              <w:jc w:val="left"/>
              <w:rPr>
                <w:rFonts w:ascii="Arial" w:hAnsi="Arial" w:eastAsia="宋体" w:cs="Arial"/>
                <w:kern w:val="0"/>
                <w:szCs w:val="21"/>
              </w:rPr>
            </w:pPr>
            <w:r>
              <w:rPr>
                <w:rFonts w:hint="eastAsia" w:ascii="仿宋" w:hAnsi="仿宋" w:eastAsia="仿宋" w:cs="Arial"/>
                <w:kern w:val="0"/>
                <w:szCs w:val="21"/>
              </w:rPr>
              <w:t>标准实施准备。</w:t>
            </w:r>
          </w:p>
        </w:tc>
        <w:tc>
          <w:tcPr>
            <w:tcW w:w="5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60" w:lineRule="atLeast"/>
              <w:jc w:val="center"/>
              <w:rPr>
                <w:rFonts w:ascii="Arial" w:hAnsi="Arial" w:eastAsia="宋体" w:cs="Arial"/>
                <w:kern w:val="0"/>
                <w:szCs w:val="21"/>
              </w:rPr>
            </w:pPr>
            <w:r>
              <w:rPr>
                <w:rFonts w:hint="eastAsia" w:ascii="仿宋" w:hAnsi="仿宋" w:eastAsia="仿宋" w:cs="Arial"/>
                <w:kern w:val="0"/>
                <w:szCs w:val="21"/>
              </w:rPr>
              <w:t>2分</w:t>
            </w:r>
          </w:p>
        </w:tc>
        <w:tc>
          <w:tcPr>
            <w:tcW w:w="3019" w:type="dxa"/>
            <w:tcBorders>
              <w:top w:val="nil"/>
              <w:left w:val="nil"/>
              <w:bottom w:val="single" w:color="auto" w:sz="6" w:space="0"/>
              <w:right w:val="single" w:color="auto" w:sz="6" w:space="0"/>
            </w:tcBorders>
            <w:tcMar>
              <w:top w:w="0" w:type="dxa"/>
              <w:left w:w="105" w:type="dxa"/>
              <w:bottom w:w="0" w:type="dxa"/>
              <w:right w:w="105" w:type="dxa"/>
            </w:tcMar>
          </w:tcPr>
          <w:p>
            <w:pPr>
              <w:widowControl/>
              <w:spacing w:line="360" w:lineRule="atLeast"/>
              <w:jc w:val="left"/>
              <w:rPr>
                <w:rFonts w:ascii="Arial" w:hAnsi="Arial" w:eastAsia="宋体" w:cs="Arial"/>
                <w:kern w:val="0"/>
                <w:szCs w:val="21"/>
              </w:rPr>
            </w:pPr>
            <w:r>
              <w:rPr>
                <w:rFonts w:hint="eastAsia" w:ascii="仿宋" w:hAnsi="仿宋" w:eastAsia="仿宋" w:cs="Arial"/>
                <w:kern w:val="0"/>
                <w:szCs w:val="21"/>
              </w:rPr>
              <w:t>a)有标准实施的措施，1分；</w:t>
            </w:r>
          </w:p>
          <w:p>
            <w:pPr>
              <w:widowControl/>
              <w:spacing w:line="360" w:lineRule="atLeast"/>
              <w:jc w:val="left"/>
              <w:rPr>
                <w:rFonts w:ascii="Arial" w:hAnsi="Arial" w:eastAsia="宋体" w:cs="Arial"/>
                <w:kern w:val="0"/>
                <w:szCs w:val="21"/>
              </w:rPr>
            </w:pPr>
            <w:r>
              <w:rPr>
                <w:rFonts w:hint="eastAsia" w:ascii="仿宋" w:hAnsi="仿宋" w:eastAsia="仿宋" w:cs="Arial"/>
                <w:kern w:val="0"/>
                <w:szCs w:val="21"/>
              </w:rPr>
              <w:t>b)具备标准实施的必要条件，1分。</w:t>
            </w:r>
          </w:p>
        </w:tc>
        <w:tc>
          <w:tcPr>
            <w:tcW w:w="644"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c>
          <w:tcPr>
            <w:tcW w:w="644"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r>
    </w:tbl>
    <w:p>
      <w:pPr>
        <w:widowControl/>
        <w:shd w:val="clear" w:color="auto" w:fill="FFFFFF"/>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44"/>
          <w:szCs w:val="44"/>
        </w:rPr>
        <w:br w:type="textWrapping"/>
      </w:r>
    </w:p>
    <w:p>
      <w:pPr>
        <w:widowControl/>
        <w:shd w:val="clear" w:color="auto" w:fill="FFFFFF"/>
        <w:jc w:val="center"/>
        <w:rPr>
          <w:rFonts w:hint="eastAsia" w:ascii="Arial" w:hAnsi="Arial" w:eastAsia="微软雅黑" w:cs="Arial"/>
          <w:color w:val="333333"/>
          <w:kern w:val="0"/>
          <w:szCs w:val="21"/>
        </w:rPr>
      </w:pPr>
      <w:r>
        <w:rPr>
          <w:rFonts w:hint="eastAsia" w:ascii="黑体" w:hAnsi="黑体" w:eastAsia="黑体" w:cs="Arial"/>
          <w:color w:val="333333"/>
          <w:kern w:val="0"/>
          <w:sz w:val="44"/>
          <w:szCs w:val="44"/>
        </w:rPr>
        <w:t>浙江省服务业标准化试点项目验收评价细则（续）</w:t>
      </w:r>
    </w:p>
    <w:tbl>
      <w:tblPr>
        <w:tblStyle w:val="2"/>
        <w:tblW w:w="8714" w:type="dxa"/>
        <w:jc w:val="center"/>
        <w:tblInd w:w="0" w:type="dxa"/>
        <w:tblLayout w:type="fixed"/>
        <w:tblCellMar>
          <w:top w:w="15" w:type="dxa"/>
          <w:left w:w="15" w:type="dxa"/>
          <w:bottom w:w="15" w:type="dxa"/>
          <w:right w:w="15" w:type="dxa"/>
        </w:tblCellMar>
      </w:tblPr>
      <w:tblGrid>
        <w:gridCol w:w="965"/>
        <w:gridCol w:w="1237"/>
        <w:gridCol w:w="1691"/>
        <w:gridCol w:w="547"/>
        <w:gridCol w:w="3101"/>
        <w:gridCol w:w="540"/>
        <w:gridCol w:w="633"/>
      </w:tblGrid>
      <w:tr>
        <w:tblPrEx>
          <w:tblLayout w:type="fixed"/>
          <w:tblCellMar>
            <w:top w:w="15" w:type="dxa"/>
            <w:left w:w="15" w:type="dxa"/>
            <w:bottom w:w="15" w:type="dxa"/>
            <w:right w:w="15" w:type="dxa"/>
          </w:tblCellMar>
        </w:tblPrEx>
        <w:trPr>
          <w:trHeight w:val="375" w:hRule="atLeast"/>
          <w:jc w:val="center"/>
        </w:trPr>
        <w:tc>
          <w:tcPr>
            <w:tcW w:w="96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75" w:lineRule="atLeast"/>
              <w:jc w:val="center"/>
              <w:rPr>
                <w:rFonts w:ascii="Arial" w:hAnsi="Arial" w:eastAsia="宋体" w:cs="Arial"/>
                <w:kern w:val="0"/>
                <w:szCs w:val="21"/>
              </w:rPr>
            </w:pPr>
            <w:r>
              <w:rPr>
                <w:rFonts w:hint="eastAsia" w:ascii="仿宋" w:hAnsi="仿宋" w:eastAsia="仿宋" w:cs="Arial"/>
                <w:b/>
                <w:bCs/>
                <w:kern w:val="0"/>
                <w:szCs w:val="21"/>
              </w:rPr>
              <w:t>项目</w:t>
            </w:r>
          </w:p>
        </w:tc>
        <w:tc>
          <w:tcPr>
            <w:tcW w:w="1237"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75" w:lineRule="atLeast"/>
              <w:jc w:val="center"/>
              <w:rPr>
                <w:rFonts w:ascii="Arial" w:hAnsi="Arial" w:eastAsia="宋体" w:cs="Arial"/>
                <w:kern w:val="0"/>
                <w:szCs w:val="21"/>
              </w:rPr>
            </w:pPr>
            <w:r>
              <w:rPr>
                <w:rFonts w:hint="eastAsia" w:ascii="仿宋" w:hAnsi="仿宋" w:eastAsia="仿宋" w:cs="Arial"/>
                <w:b/>
                <w:bCs/>
                <w:kern w:val="0"/>
                <w:szCs w:val="21"/>
              </w:rPr>
              <w:t>分项</w:t>
            </w:r>
          </w:p>
        </w:tc>
        <w:tc>
          <w:tcPr>
            <w:tcW w:w="1691"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75" w:lineRule="atLeast"/>
              <w:jc w:val="center"/>
              <w:rPr>
                <w:rFonts w:ascii="Arial" w:hAnsi="Arial" w:eastAsia="宋体" w:cs="Arial"/>
                <w:kern w:val="0"/>
                <w:szCs w:val="21"/>
              </w:rPr>
            </w:pPr>
            <w:r>
              <w:rPr>
                <w:rFonts w:hint="eastAsia" w:ascii="仿宋" w:hAnsi="仿宋" w:eastAsia="仿宋" w:cs="Arial"/>
                <w:b/>
                <w:bCs/>
                <w:kern w:val="0"/>
                <w:szCs w:val="21"/>
              </w:rPr>
              <w:t>内容和要求</w:t>
            </w:r>
          </w:p>
        </w:tc>
        <w:tc>
          <w:tcPr>
            <w:tcW w:w="547"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75" w:lineRule="atLeast"/>
              <w:jc w:val="center"/>
              <w:rPr>
                <w:rFonts w:ascii="Arial" w:hAnsi="Arial" w:eastAsia="宋体" w:cs="Arial"/>
                <w:kern w:val="0"/>
                <w:szCs w:val="21"/>
              </w:rPr>
            </w:pPr>
            <w:r>
              <w:rPr>
                <w:rFonts w:hint="eastAsia" w:ascii="仿宋" w:hAnsi="仿宋" w:eastAsia="仿宋" w:cs="Arial"/>
                <w:b/>
                <w:bCs/>
                <w:kern w:val="0"/>
                <w:szCs w:val="21"/>
              </w:rPr>
              <w:t>分值</w:t>
            </w:r>
          </w:p>
        </w:tc>
        <w:tc>
          <w:tcPr>
            <w:tcW w:w="3101"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75" w:lineRule="atLeast"/>
              <w:jc w:val="center"/>
              <w:rPr>
                <w:rFonts w:ascii="Arial" w:hAnsi="Arial" w:eastAsia="宋体" w:cs="Arial"/>
                <w:kern w:val="0"/>
                <w:szCs w:val="21"/>
              </w:rPr>
            </w:pPr>
            <w:r>
              <w:rPr>
                <w:rFonts w:hint="eastAsia" w:ascii="仿宋" w:hAnsi="仿宋" w:eastAsia="仿宋" w:cs="Arial"/>
                <w:b/>
                <w:bCs/>
                <w:kern w:val="0"/>
                <w:szCs w:val="21"/>
              </w:rPr>
              <w:t>评分标准</w:t>
            </w:r>
          </w:p>
        </w:tc>
        <w:tc>
          <w:tcPr>
            <w:tcW w:w="54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75" w:lineRule="atLeast"/>
              <w:jc w:val="center"/>
              <w:rPr>
                <w:rFonts w:ascii="Arial" w:hAnsi="Arial" w:eastAsia="宋体" w:cs="Arial"/>
                <w:kern w:val="0"/>
                <w:szCs w:val="21"/>
              </w:rPr>
            </w:pPr>
            <w:r>
              <w:rPr>
                <w:rFonts w:hint="eastAsia" w:ascii="仿宋" w:hAnsi="仿宋" w:eastAsia="仿宋" w:cs="Arial"/>
                <w:b/>
                <w:bCs/>
                <w:kern w:val="0"/>
                <w:szCs w:val="21"/>
              </w:rPr>
              <w:t>得分</w:t>
            </w:r>
          </w:p>
        </w:tc>
        <w:tc>
          <w:tcPr>
            <w:tcW w:w="63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75" w:lineRule="atLeast"/>
              <w:jc w:val="center"/>
              <w:rPr>
                <w:rFonts w:ascii="Arial" w:hAnsi="Arial" w:eastAsia="宋体" w:cs="Arial"/>
                <w:kern w:val="0"/>
                <w:szCs w:val="21"/>
              </w:rPr>
            </w:pPr>
            <w:r>
              <w:rPr>
                <w:rFonts w:hint="eastAsia" w:ascii="仿宋" w:hAnsi="仿宋" w:eastAsia="仿宋" w:cs="Arial"/>
                <w:b/>
                <w:bCs/>
                <w:kern w:val="0"/>
                <w:szCs w:val="21"/>
              </w:rPr>
              <w:t>备注</w:t>
            </w:r>
          </w:p>
        </w:tc>
      </w:tr>
      <w:tr>
        <w:tblPrEx>
          <w:tblLayout w:type="fixed"/>
          <w:tblCellMar>
            <w:top w:w="15" w:type="dxa"/>
            <w:left w:w="15" w:type="dxa"/>
            <w:bottom w:w="15" w:type="dxa"/>
            <w:right w:w="15" w:type="dxa"/>
          </w:tblCellMar>
        </w:tblPrEx>
        <w:trPr>
          <w:jc w:val="center"/>
        </w:trPr>
        <w:tc>
          <w:tcPr>
            <w:tcW w:w="96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75" w:lineRule="atLeast"/>
              <w:jc w:val="left"/>
              <w:rPr>
                <w:rFonts w:ascii="Arial" w:hAnsi="Arial" w:eastAsia="宋体" w:cs="Arial"/>
                <w:kern w:val="0"/>
                <w:szCs w:val="21"/>
              </w:rPr>
            </w:pPr>
            <w:r>
              <w:rPr>
                <w:rFonts w:hint="eastAsia" w:ascii="仿宋" w:hAnsi="仿宋" w:eastAsia="仿宋" w:cs="Arial"/>
                <w:kern w:val="0"/>
                <w:szCs w:val="21"/>
              </w:rPr>
              <w:t>三、标准实施与持续改进（续）</w:t>
            </w:r>
          </w:p>
        </w:tc>
        <w:tc>
          <w:tcPr>
            <w:tcW w:w="1237"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75" w:lineRule="atLeast"/>
              <w:jc w:val="left"/>
              <w:rPr>
                <w:rFonts w:ascii="Arial" w:hAnsi="Arial" w:eastAsia="宋体" w:cs="Arial"/>
                <w:kern w:val="0"/>
                <w:szCs w:val="21"/>
              </w:rPr>
            </w:pPr>
            <w:r>
              <w:rPr>
                <w:rFonts w:hint="eastAsia" w:ascii="仿宋" w:hAnsi="仿宋" w:eastAsia="仿宋" w:cs="Arial"/>
                <w:kern w:val="0"/>
                <w:szCs w:val="21"/>
              </w:rPr>
              <w:t>3.1标准实施</w:t>
            </w:r>
          </w:p>
          <w:p>
            <w:pPr>
              <w:widowControl/>
              <w:spacing w:line="375" w:lineRule="atLeast"/>
              <w:jc w:val="left"/>
              <w:rPr>
                <w:rFonts w:ascii="Arial" w:hAnsi="Arial" w:eastAsia="宋体" w:cs="Arial"/>
                <w:kern w:val="0"/>
                <w:szCs w:val="21"/>
              </w:rPr>
            </w:pPr>
            <w:r>
              <w:rPr>
                <w:rFonts w:hint="eastAsia" w:ascii="仿宋" w:hAnsi="仿宋" w:eastAsia="仿宋" w:cs="Arial"/>
                <w:kern w:val="0"/>
                <w:szCs w:val="21"/>
              </w:rPr>
              <w:t>（续）</w:t>
            </w:r>
          </w:p>
        </w:tc>
        <w:tc>
          <w:tcPr>
            <w:tcW w:w="169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75" w:lineRule="atLeast"/>
              <w:jc w:val="left"/>
              <w:rPr>
                <w:rFonts w:ascii="Arial" w:hAnsi="Arial" w:eastAsia="宋体" w:cs="Arial"/>
                <w:kern w:val="0"/>
                <w:szCs w:val="21"/>
              </w:rPr>
            </w:pPr>
            <w:r>
              <w:rPr>
                <w:rFonts w:hint="eastAsia" w:ascii="仿宋" w:hAnsi="仿宋" w:eastAsia="仿宋" w:cs="Arial"/>
                <w:kern w:val="0"/>
                <w:szCs w:val="21"/>
              </w:rPr>
              <w:t>标准实施情况</w:t>
            </w:r>
          </w:p>
        </w:tc>
        <w:tc>
          <w:tcPr>
            <w:tcW w:w="54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75" w:lineRule="atLeast"/>
              <w:jc w:val="center"/>
              <w:rPr>
                <w:rFonts w:ascii="Arial" w:hAnsi="Arial" w:eastAsia="宋体" w:cs="Arial"/>
                <w:kern w:val="0"/>
                <w:szCs w:val="21"/>
              </w:rPr>
            </w:pPr>
            <w:r>
              <w:rPr>
                <w:rFonts w:hint="eastAsia" w:ascii="仿宋" w:hAnsi="仿宋" w:eastAsia="仿宋" w:cs="Arial"/>
                <w:kern w:val="0"/>
                <w:szCs w:val="21"/>
              </w:rPr>
              <w:t>6分</w:t>
            </w:r>
          </w:p>
        </w:tc>
        <w:tc>
          <w:tcPr>
            <w:tcW w:w="3101" w:type="dxa"/>
            <w:tcBorders>
              <w:top w:val="nil"/>
              <w:left w:val="nil"/>
              <w:bottom w:val="single" w:color="auto" w:sz="6" w:space="0"/>
              <w:right w:val="single" w:color="auto" w:sz="6" w:space="0"/>
            </w:tcBorders>
            <w:tcMar>
              <w:top w:w="0" w:type="dxa"/>
              <w:left w:w="105" w:type="dxa"/>
              <w:bottom w:w="0" w:type="dxa"/>
              <w:right w:w="105" w:type="dxa"/>
            </w:tcMar>
          </w:tcPr>
          <w:p>
            <w:pPr>
              <w:widowControl/>
              <w:spacing w:line="345" w:lineRule="atLeast"/>
              <w:jc w:val="left"/>
              <w:rPr>
                <w:rFonts w:ascii="Arial" w:hAnsi="Arial" w:eastAsia="宋体" w:cs="Arial"/>
                <w:kern w:val="0"/>
                <w:szCs w:val="21"/>
              </w:rPr>
            </w:pPr>
            <w:r>
              <w:rPr>
                <w:rFonts w:hint="eastAsia" w:ascii="仿宋" w:hAnsi="仿宋" w:eastAsia="仿宋" w:cs="Arial"/>
                <w:kern w:val="0"/>
                <w:szCs w:val="21"/>
              </w:rPr>
              <w:t>a)有标准实施记录，3分；</w:t>
            </w:r>
          </w:p>
          <w:p>
            <w:pPr>
              <w:widowControl/>
              <w:spacing w:line="345" w:lineRule="atLeast"/>
              <w:jc w:val="left"/>
              <w:rPr>
                <w:rFonts w:ascii="Arial" w:hAnsi="Arial" w:eastAsia="宋体" w:cs="Arial"/>
                <w:kern w:val="0"/>
                <w:szCs w:val="21"/>
              </w:rPr>
            </w:pPr>
            <w:r>
              <w:rPr>
                <w:rFonts w:hint="eastAsia" w:ascii="仿宋" w:hAnsi="仿宋" w:eastAsia="仿宋" w:cs="Arial"/>
                <w:kern w:val="0"/>
                <w:szCs w:val="21"/>
              </w:rPr>
              <w:t>b)有自查服务过程中标准的执行情况，3分。</w:t>
            </w:r>
          </w:p>
        </w:tc>
        <w:tc>
          <w:tcPr>
            <w:tcW w:w="54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c>
          <w:tcPr>
            <w:tcW w:w="633"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jc w:val="center"/>
        </w:trPr>
        <w:tc>
          <w:tcPr>
            <w:tcW w:w="965" w:type="dxa"/>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kern w:val="0"/>
                <w:szCs w:val="21"/>
              </w:rPr>
            </w:pPr>
          </w:p>
        </w:tc>
        <w:tc>
          <w:tcPr>
            <w:tcW w:w="1237" w:type="dxa"/>
            <w:vMerge w:val="continue"/>
            <w:tcBorders>
              <w:top w:val="nil"/>
              <w:left w:val="nil"/>
              <w:bottom w:val="single" w:color="auto" w:sz="6" w:space="0"/>
              <w:right w:val="single" w:color="auto" w:sz="6" w:space="0"/>
            </w:tcBorders>
            <w:vAlign w:val="center"/>
          </w:tcPr>
          <w:p>
            <w:pPr>
              <w:widowControl/>
              <w:jc w:val="left"/>
              <w:rPr>
                <w:rFonts w:ascii="Arial" w:hAnsi="Arial" w:eastAsia="宋体" w:cs="Arial"/>
                <w:kern w:val="0"/>
                <w:szCs w:val="21"/>
              </w:rPr>
            </w:pPr>
          </w:p>
        </w:tc>
        <w:tc>
          <w:tcPr>
            <w:tcW w:w="169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75" w:lineRule="atLeast"/>
              <w:jc w:val="left"/>
              <w:rPr>
                <w:rFonts w:ascii="Arial" w:hAnsi="Arial" w:eastAsia="宋体" w:cs="Arial"/>
                <w:kern w:val="0"/>
                <w:szCs w:val="21"/>
              </w:rPr>
            </w:pPr>
            <w:r>
              <w:rPr>
                <w:rFonts w:hint="eastAsia" w:ascii="仿宋" w:hAnsi="仿宋" w:eastAsia="仿宋" w:cs="Arial"/>
                <w:kern w:val="0"/>
                <w:szCs w:val="21"/>
              </w:rPr>
              <w:t>标准实施检查</w:t>
            </w:r>
          </w:p>
        </w:tc>
        <w:tc>
          <w:tcPr>
            <w:tcW w:w="54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75" w:lineRule="atLeast"/>
              <w:jc w:val="center"/>
              <w:rPr>
                <w:rFonts w:ascii="Arial" w:hAnsi="Arial" w:eastAsia="宋体" w:cs="Arial"/>
                <w:kern w:val="0"/>
                <w:szCs w:val="21"/>
              </w:rPr>
            </w:pPr>
            <w:r>
              <w:rPr>
                <w:rFonts w:hint="eastAsia" w:ascii="仿宋" w:hAnsi="仿宋" w:eastAsia="仿宋" w:cs="Arial"/>
                <w:kern w:val="0"/>
                <w:szCs w:val="21"/>
              </w:rPr>
              <w:t>4分</w:t>
            </w:r>
          </w:p>
        </w:tc>
        <w:tc>
          <w:tcPr>
            <w:tcW w:w="3101" w:type="dxa"/>
            <w:tcBorders>
              <w:top w:val="nil"/>
              <w:left w:val="nil"/>
              <w:bottom w:val="single" w:color="auto" w:sz="6" w:space="0"/>
              <w:right w:val="single" w:color="auto" w:sz="6" w:space="0"/>
            </w:tcBorders>
            <w:tcMar>
              <w:top w:w="0" w:type="dxa"/>
              <w:left w:w="105" w:type="dxa"/>
              <w:bottom w:w="0" w:type="dxa"/>
              <w:right w:w="105" w:type="dxa"/>
            </w:tcMar>
          </w:tcPr>
          <w:p>
            <w:pPr>
              <w:widowControl/>
              <w:spacing w:line="345" w:lineRule="atLeast"/>
              <w:jc w:val="left"/>
              <w:rPr>
                <w:rFonts w:ascii="Arial" w:hAnsi="Arial" w:eastAsia="宋体" w:cs="Arial"/>
                <w:kern w:val="0"/>
                <w:szCs w:val="21"/>
              </w:rPr>
            </w:pPr>
            <w:r>
              <w:rPr>
                <w:rFonts w:hint="eastAsia" w:ascii="仿宋" w:hAnsi="仿宋" w:eastAsia="仿宋" w:cs="Arial"/>
                <w:kern w:val="0"/>
                <w:szCs w:val="21"/>
              </w:rPr>
              <w:t>a)有标准实施检查的制度，1分；</w:t>
            </w:r>
          </w:p>
          <w:p>
            <w:pPr>
              <w:widowControl/>
              <w:spacing w:line="345" w:lineRule="atLeast"/>
              <w:jc w:val="left"/>
              <w:rPr>
                <w:rFonts w:ascii="Arial" w:hAnsi="Arial" w:eastAsia="宋体" w:cs="Arial"/>
                <w:kern w:val="0"/>
                <w:szCs w:val="21"/>
              </w:rPr>
            </w:pPr>
            <w:r>
              <w:rPr>
                <w:rFonts w:hint="eastAsia" w:ascii="仿宋" w:hAnsi="仿宋" w:eastAsia="仿宋" w:cs="Arial"/>
                <w:kern w:val="0"/>
                <w:szCs w:val="21"/>
              </w:rPr>
              <w:t>b)有标准实施检查的机构和人员，职责、权限明确，1分；</w:t>
            </w:r>
          </w:p>
          <w:p>
            <w:pPr>
              <w:widowControl/>
              <w:spacing w:line="345" w:lineRule="atLeast"/>
              <w:jc w:val="left"/>
              <w:rPr>
                <w:rFonts w:ascii="Arial" w:hAnsi="Arial" w:eastAsia="宋体" w:cs="Arial"/>
                <w:kern w:val="0"/>
                <w:szCs w:val="21"/>
              </w:rPr>
            </w:pPr>
            <w:r>
              <w:rPr>
                <w:rFonts w:hint="eastAsia" w:ascii="仿宋" w:hAnsi="仿宋" w:eastAsia="仿宋" w:cs="Arial"/>
                <w:kern w:val="0"/>
                <w:szCs w:val="21"/>
              </w:rPr>
              <w:t>c)有开展标准实施检查工作计划（或日常检查程序），1分；</w:t>
            </w:r>
          </w:p>
          <w:p>
            <w:pPr>
              <w:widowControl/>
              <w:spacing w:line="345" w:lineRule="atLeast"/>
              <w:jc w:val="left"/>
              <w:rPr>
                <w:rFonts w:ascii="Arial" w:hAnsi="Arial" w:eastAsia="宋体" w:cs="Arial"/>
                <w:kern w:val="0"/>
                <w:szCs w:val="21"/>
              </w:rPr>
            </w:pPr>
            <w:r>
              <w:rPr>
                <w:rFonts w:hint="eastAsia" w:ascii="仿宋" w:hAnsi="仿宋" w:eastAsia="仿宋" w:cs="Arial"/>
                <w:kern w:val="0"/>
                <w:szCs w:val="21"/>
              </w:rPr>
              <w:t>d)有标准实施检查记录和问题处理的记录，1分。</w:t>
            </w:r>
          </w:p>
        </w:tc>
        <w:tc>
          <w:tcPr>
            <w:tcW w:w="54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c>
          <w:tcPr>
            <w:tcW w:w="633"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jc w:val="center"/>
        </w:trPr>
        <w:tc>
          <w:tcPr>
            <w:tcW w:w="965" w:type="dxa"/>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kern w:val="0"/>
                <w:szCs w:val="21"/>
              </w:rPr>
            </w:pPr>
          </w:p>
        </w:tc>
        <w:tc>
          <w:tcPr>
            <w:tcW w:w="123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75" w:lineRule="atLeast"/>
              <w:jc w:val="left"/>
              <w:rPr>
                <w:rFonts w:ascii="Arial" w:hAnsi="Arial" w:eastAsia="宋体" w:cs="Arial"/>
                <w:kern w:val="0"/>
                <w:szCs w:val="21"/>
              </w:rPr>
            </w:pPr>
            <w:r>
              <w:rPr>
                <w:rFonts w:hint="eastAsia" w:ascii="仿宋" w:hAnsi="仿宋" w:eastAsia="仿宋" w:cs="Arial"/>
                <w:kern w:val="0"/>
                <w:szCs w:val="21"/>
              </w:rPr>
              <w:t>3.2持续改进</w:t>
            </w:r>
          </w:p>
        </w:tc>
        <w:tc>
          <w:tcPr>
            <w:tcW w:w="169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75" w:lineRule="atLeast"/>
              <w:jc w:val="left"/>
              <w:rPr>
                <w:rFonts w:ascii="Arial" w:hAnsi="Arial" w:eastAsia="宋体" w:cs="Arial"/>
                <w:kern w:val="0"/>
                <w:szCs w:val="21"/>
              </w:rPr>
            </w:pPr>
            <w:r>
              <w:rPr>
                <w:rFonts w:hint="eastAsia" w:ascii="仿宋" w:hAnsi="仿宋" w:eastAsia="仿宋" w:cs="Arial"/>
                <w:kern w:val="0"/>
                <w:szCs w:val="21"/>
              </w:rPr>
              <w:t>不断完善服务标准，增强标准化工作有效性。</w:t>
            </w:r>
          </w:p>
        </w:tc>
        <w:tc>
          <w:tcPr>
            <w:tcW w:w="54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75" w:lineRule="atLeast"/>
              <w:jc w:val="center"/>
              <w:rPr>
                <w:rFonts w:ascii="Arial" w:hAnsi="Arial" w:eastAsia="宋体" w:cs="Arial"/>
                <w:kern w:val="0"/>
                <w:szCs w:val="21"/>
              </w:rPr>
            </w:pPr>
            <w:r>
              <w:rPr>
                <w:rFonts w:hint="eastAsia" w:ascii="仿宋" w:hAnsi="仿宋" w:eastAsia="仿宋" w:cs="Arial"/>
                <w:kern w:val="0"/>
                <w:szCs w:val="21"/>
              </w:rPr>
              <w:t>4分</w:t>
            </w:r>
          </w:p>
        </w:tc>
        <w:tc>
          <w:tcPr>
            <w:tcW w:w="3101" w:type="dxa"/>
            <w:tcBorders>
              <w:top w:val="nil"/>
              <w:left w:val="nil"/>
              <w:bottom w:val="single" w:color="auto" w:sz="6" w:space="0"/>
              <w:right w:val="single" w:color="auto" w:sz="6" w:space="0"/>
            </w:tcBorders>
            <w:tcMar>
              <w:top w:w="0" w:type="dxa"/>
              <w:left w:w="105" w:type="dxa"/>
              <w:bottom w:w="0" w:type="dxa"/>
              <w:right w:w="105" w:type="dxa"/>
            </w:tcMar>
          </w:tcPr>
          <w:p>
            <w:pPr>
              <w:widowControl/>
              <w:spacing w:line="345" w:lineRule="atLeast"/>
              <w:jc w:val="left"/>
              <w:rPr>
                <w:rFonts w:ascii="Arial" w:hAnsi="Arial" w:eastAsia="宋体" w:cs="Arial"/>
                <w:kern w:val="0"/>
                <w:szCs w:val="21"/>
              </w:rPr>
            </w:pPr>
            <w:r>
              <w:rPr>
                <w:rFonts w:hint="eastAsia" w:ascii="仿宋" w:hAnsi="仿宋" w:eastAsia="仿宋" w:cs="Arial"/>
                <w:kern w:val="0"/>
                <w:szCs w:val="21"/>
              </w:rPr>
              <w:t>a)建立服务标准化工作持续改进、信息反馈及文件控制等程序或制度，2分；</w:t>
            </w:r>
          </w:p>
          <w:p>
            <w:pPr>
              <w:widowControl/>
              <w:spacing w:line="345" w:lineRule="atLeast"/>
              <w:jc w:val="left"/>
              <w:rPr>
                <w:rFonts w:ascii="Arial" w:hAnsi="Arial" w:eastAsia="宋体" w:cs="Arial"/>
                <w:kern w:val="0"/>
                <w:szCs w:val="21"/>
              </w:rPr>
            </w:pPr>
            <w:r>
              <w:rPr>
                <w:rFonts w:hint="eastAsia" w:ascii="仿宋" w:hAnsi="仿宋" w:eastAsia="仿宋" w:cs="Arial"/>
                <w:kern w:val="0"/>
                <w:szCs w:val="21"/>
              </w:rPr>
              <w:t>b)有持续改进的工作方案或计划，1分；</w:t>
            </w:r>
          </w:p>
          <w:p>
            <w:pPr>
              <w:widowControl/>
              <w:spacing w:line="345" w:lineRule="atLeast"/>
              <w:jc w:val="left"/>
              <w:rPr>
                <w:rFonts w:ascii="Arial" w:hAnsi="Arial" w:eastAsia="宋体" w:cs="Arial"/>
                <w:kern w:val="0"/>
                <w:szCs w:val="21"/>
              </w:rPr>
            </w:pPr>
            <w:r>
              <w:rPr>
                <w:rFonts w:hint="eastAsia" w:ascii="仿宋" w:hAnsi="仿宋" w:eastAsia="仿宋" w:cs="Arial"/>
                <w:kern w:val="0"/>
                <w:szCs w:val="21"/>
              </w:rPr>
              <w:t>c)对查到的问题采取了纠正和预防措施，并有落实整改到位的记录，1分。</w:t>
            </w:r>
          </w:p>
        </w:tc>
        <w:tc>
          <w:tcPr>
            <w:tcW w:w="54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c>
          <w:tcPr>
            <w:tcW w:w="633"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jc w:val="center"/>
        </w:trPr>
        <w:tc>
          <w:tcPr>
            <w:tcW w:w="96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75" w:lineRule="atLeast"/>
              <w:jc w:val="center"/>
              <w:rPr>
                <w:rFonts w:ascii="Arial" w:hAnsi="Arial" w:eastAsia="宋体" w:cs="Arial"/>
                <w:kern w:val="0"/>
                <w:szCs w:val="21"/>
              </w:rPr>
            </w:pPr>
            <w:r>
              <w:rPr>
                <w:rFonts w:hint="eastAsia" w:ascii="仿宋" w:hAnsi="仿宋" w:eastAsia="仿宋" w:cs="Arial"/>
                <w:kern w:val="0"/>
                <w:szCs w:val="21"/>
              </w:rPr>
              <w:t>四、绩效评估（20分）</w:t>
            </w:r>
          </w:p>
        </w:tc>
        <w:tc>
          <w:tcPr>
            <w:tcW w:w="1237"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75" w:lineRule="atLeast"/>
              <w:jc w:val="left"/>
              <w:rPr>
                <w:rFonts w:ascii="Arial" w:hAnsi="Arial" w:eastAsia="宋体" w:cs="Arial"/>
                <w:kern w:val="0"/>
                <w:szCs w:val="21"/>
              </w:rPr>
            </w:pPr>
            <w:r>
              <w:rPr>
                <w:rFonts w:hint="eastAsia" w:ascii="仿宋" w:hAnsi="仿宋" w:eastAsia="仿宋" w:cs="Arial"/>
                <w:kern w:val="0"/>
                <w:szCs w:val="21"/>
              </w:rPr>
              <w:t>4.1服务质量</w:t>
            </w:r>
          </w:p>
        </w:tc>
        <w:tc>
          <w:tcPr>
            <w:tcW w:w="169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75" w:lineRule="atLeast"/>
              <w:jc w:val="left"/>
              <w:rPr>
                <w:rFonts w:ascii="Arial" w:hAnsi="Arial" w:eastAsia="宋体" w:cs="Arial"/>
                <w:kern w:val="0"/>
                <w:szCs w:val="21"/>
              </w:rPr>
            </w:pPr>
            <w:r>
              <w:rPr>
                <w:rFonts w:hint="eastAsia" w:ascii="仿宋" w:hAnsi="仿宋" w:eastAsia="仿宋" w:cs="Arial"/>
                <w:kern w:val="0"/>
                <w:szCs w:val="21"/>
              </w:rPr>
              <w:t>顾客满意度</w:t>
            </w:r>
          </w:p>
        </w:tc>
        <w:tc>
          <w:tcPr>
            <w:tcW w:w="54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75" w:lineRule="atLeast"/>
              <w:jc w:val="center"/>
              <w:rPr>
                <w:rFonts w:ascii="Arial" w:hAnsi="Arial" w:eastAsia="宋体" w:cs="Arial"/>
                <w:kern w:val="0"/>
                <w:szCs w:val="21"/>
              </w:rPr>
            </w:pPr>
            <w:r>
              <w:rPr>
                <w:rFonts w:hint="eastAsia" w:ascii="仿宋" w:hAnsi="仿宋" w:eastAsia="仿宋" w:cs="Arial"/>
                <w:kern w:val="0"/>
                <w:szCs w:val="21"/>
              </w:rPr>
              <w:t>5分</w:t>
            </w:r>
          </w:p>
        </w:tc>
        <w:tc>
          <w:tcPr>
            <w:tcW w:w="3101" w:type="dxa"/>
            <w:tcBorders>
              <w:top w:val="nil"/>
              <w:left w:val="nil"/>
              <w:bottom w:val="single" w:color="auto" w:sz="6" w:space="0"/>
              <w:right w:val="single" w:color="auto" w:sz="6" w:space="0"/>
            </w:tcBorders>
            <w:tcMar>
              <w:top w:w="0" w:type="dxa"/>
              <w:left w:w="105" w:type="dxa"/>
              <w:bottom w:w="0" w:type="dxa"/>
              <w:right w:w="105" w:type="dxa"/>
            </w:tcMar>
          </w:tcPr>
          <w:p>
            <w:pPr>
              <w:widowControl/>
              <w:spacing w:line="345" w:lineRule="atLeast"/>
              <w:jc w:val="left"/>
              <w:rPr>
                <w:rFonts w:ascii="Arial" w:hAnsi="Arial" w:eastAsia="宋体" w:cs="Arial"/>
                <w:kern w:val="0"/>
                <w:szCs w:val="21"/>
              </w:rPr>
            </w:pPr>
            <w:r>
              <w:rPr>
                <w:rFonts w:hint="eastAsia" w:ascii="仿宋" w:hAnsi="仿宋" w:eastAsia="仿宋" w:cs="Arial"/>
                <w:kern w:val="0"/>
                <w:szCs w:val="21"/>
              </w:rPr>
              <w:t>顾客满意度达到90％以上得5分，达到80％以上得4分，达到60％得3分，顾客满意度达不到60％不得分。</w:t>
            </w:r>
          </w:p>
        </w:tc>
        <w:tc>
          <w:tcPr>
            <w:tcW w:w="54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c>
          <w:tcPr>
            <w:tcW w:w="633"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jc w:val="center"/>
        </w:trPr>
        <w:tc>
          <w:tcPr>
            <w:tcW w:w="965" w:type="dxa"/>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kern w:val="0"/>
                <w:szCs w:val="21"/>
              </w:rPr>
            </w:pPr>
          </w:p>
        </w:tc>
        <w:tc>
          <w:tcPr>
            <w:tcW w:w="1237" w:type="dxa"/>
            <w:vMerge w:val="continue"/>
            <w:tcBorders>
              <w:top w:val="nil"/>
              <w:left w:val="nil"/>
              <w:bottom w:val="single" w:color="auto" w:sz="6" w:space="0"/>
              <w:right w:val="single" w:color="auto" w:sz="6" w:space="0"/>
            </w:tcBorders>
            <w:vAlign w:val="center"/>
          </w:tcPr>
          <w:p>
            <w:pPr>
              <w:widowControl/>
              <w:jc w:val="left"/>
              <w:rPr>
                <w:rFonts w:ascii="Arial" w:hAnsi="Arial" w:eastAsia="宋体" w:cs="Arial"/>
                <w:kern w:val="0"/>
                <w:szCs w:val="21"/>
              </w:rPr>
            </w:pPr>
          </w:p>
        </w:tc>
        <w:tc>
          <w:tcPr>
            <w:tcW w:w="169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75" w:lineRule="atLeast"/>
              <w:jc w:val="left"/>
              <w:rPr>
                <w:rFonts w:ascii="Arial" w:hAnsi="Arial" w:eastAsia="宋体" w:cs="Arial"/>
                <w:kern w:val="0"/>
                <w:szCs w:val="21"/>
              </w:rPr>
            </w:pPr>
            <w:r>
              <w:rPr>
                <w:rFonts w:hint="eastAsia" w:ascii="仿宋" w:hAnsi="仿宋" w:eastAsia="仿宋" w:cs="Arial"/>
                <w:kern w:val="0"/>
                <w:szCs w:val="21"/>
              </w:rPr>
              <w:t>品牌效应</w:t>
            </w:r>
          </w:p>
        </w:tc>
        <w:tc>
          <w:tcPr>
            <w:tcW w:w="54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75" w:lineRule="atLeast"/>
              <w:jc w:val="center"/>
              <w:rPr>
                <w:rFonts w:ascii="Arial" w:hAnsi="Arial" w:eastAsia="宋体" w:cs="Arial"/>
                <w:kern w:val="0"/>
                <w:szCs w:val="21"/>
              </w:rPr>
            </w:pPr>
            <w:r>
              <w:rPr>
                <w:rFonts w:hint="eastAsia" w:ascii="仿宋" w:hAnsi="仿宋" w:eastAsia="仿宋" w:cs="Arial"/>
                <w:kern w:val="0"/>
                <w:szCs w:val="21"/>
              </w:rPr>
              <w:t>5分</w:t>
            </w:r>
          </w:p>
        </w:tc>
        <w:tc>
          <w:tcPr>
            <w:tcW w:w="3101" w:type="dxa"/>
            <w:tcBorders>
              <w:top w:val="nil"/>
              <w:left w:val="nil"/>
              <w:bottom w:val="single" w:color="auto" w:sz="6" w:space="0"/>
              <w:right w:val="single" w:color="auto" w:sz="6" w:space="0"/>
            </w:tcBorders>
            <w:tcMar>
              <w:top w:w="0" w:type="dxa"/>
              <w:left w:w="105" w:type="dxa"/>
              <w:bottom w:w="0" w:type="dxa"/>
              <w:right w:w="105" w:type="dxa"/>
            </w:tcMar>
          </w:tcPr>
          <w:p>
            <w:pPr>
              <w:widowControl/>
              <w:spacing w:line="345" w:lineRule="atLeast"/>
              <w:jc w:val="left"/>
              <w:rPr>
                <w:rFonts w:ascii="Arial" w:hAnsi="Arial" w:eastAsia="宋体" w:cs="Arial"/>
                <w:kern w:val="0"/>
                <w:szCs w:val="21"/>
              </w:rPr>
            </w:pPr>
            <w:r>
              <w:rPr>
                <w:rFonts w:hint="eastAsia" w:ascii="仿宋" w:hAnsi="仿宋" w:eastAsia="仿宋" w:cs="Arial"/>
                <w:kern w:val="0"/>
                <w:szCs w:val="21"/>
              </w:rPr>
              <w:t>国家级知名品牌得5分，省级知名品牌4分，地（市）级知名品牌得3分。</w:t>
            </w:r>
          </w:p>
        </w:tc>
        <w:tc>
          <w:tcPr>
            <w:tcW w:w="54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c>
          <w:tcPr>
            <w:tcW w:w="633"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615" w:hRule="atLeast"/>
          <w:jc w:val="center"/>
        </w:trPr>
        <w:tc>
          <w:tcPr>
            <w:tcW w:w="965" w:type="dxa"/>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kern w:val="0"/>
                <w:szCs w:val="21"/>
              </w:rPr>
            </w:pPr>
          </w:p>
        </w:tc>
        <w:tc>
          <w:tcPr>
            <w:tcW w:w="1237"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75" w:lineRule="atLeast"/>
              <w:jc w:val="left"/>
              <w:rPr>
                <w:rFonts w:ascii="Arial" w:hAnsi="Arial" w:eastAsia="宋体" w:cs="Arial"/>
                <w:kern w:val="0"/>
                <w:szCs w:val="21"/>
              </w:rPr>
            </w:pPr>
            <w:r>
              <w:rPr>
                <w:rFonts w:hint="eastAsia" w:ascii="仿宋" w:hAnsi="仿宋" w:eastAsia="仿宋" w:cs="Arial"/>
                <w:kern w:val="0"/>
                <w:szCs w:val="21"/>
              </w:rPr>
              <w:t>4.2效益</w:t>
            </w:r>
          </w:p>
        </w:tc>
        <w:tc>
          <w:tcPr>
            <w:tcW w:w="169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75" w:lineRule="atLeast"/>
              <w:jc w:val="left"/>
              <w:rPr>
                <w:rFonts w:ascii="Arial" w:hAnsi="Arial" w:eastAsia="宋体" w:cs="Arial"/>
                <w:kern w:val="0"/>
                <w:szCs w:val="21"/>
              </w:rPr>
            </w:pPr>
            <w:r>
              <w:rPr>
                <w:rFonts w:hint="eastAsia" w:ascii="仿宋" w:hAnsi="仿宋" w:eastAsia="仿宋" w:cs="Arial"/>
                <w:kern w:val="0"/>
                <w:szCs w:val="21"/>
              </w:rPr>
              <w:t>经济效益</w:t>
            </w:r>
          </w:p>
        </w:tc>
        <w:tc>
          <w:tcPr>
            <w:tcW w:w="54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75" w:lineRule="atLeast"/>
              <w:jc w:val="center"/>
              <w:rPr>
                <w:rFonts w:ascii="Arial" w:hAnsi="Arial" w:eastAsia="宋体" w:cs="Arial"/>
                <w:kern w:val="0"/>
                <w:szCs w:val="21"/>
              </w:rPr>
            </w:pPr>
            <w:r>
              <w:rPr>
                <w:rFonts w:hint="eastAsia" w:ascii="仿宋" w:hAnsi="仿宋" w:eastAsia="仿宋" w:cs="Arial"/>
                <w:kern w:val="0"/>
                <w:szCs w:val="21"/>
              </w:rPr>
              <w:t>5分</w:t>
            </w:r>
          </w:p>
        </w:tc>
        <w:tc>
          <w:tcPr>
            <w:tcW w:w="3101" w:type="dxa"/>
            <w:tcBorders>
              <w:top w:val="nil"/>
              <w:left w:val="nil"/>
              <w:bottom w:val="single" w:color="auto" w:sz="6" w:space="0"/>
              <w:right w:val="single" w:color="auto" w:sz="6" w:space="0"/>
            </w:tcBorders>
            <w:tcMar>
              <w:top w:w="0" w:type="dxa"/>
              <w:left w:w="105" w:type="dxa"/>
              <w:bottom w:w="0" w:type="dxa"/>
              <w:right w:w="105" w:type="dxa"/>
            </w:tcMar>
          </w:tcPr>
          <w:p>
            <w:pPr>
              <w:widowControl/>
              <w:spacing w:line="345" w:lineRule="atLeast"/>
              <w:jc w:val="left"/>
              <w:rPr>
                <w:rFonts w:ascii="Arial" w:hAnsi="Arial" w:eastAsia="宋体" w:cs="Arial"/>
                <w:kern w:val="0"/>
                <w:szCs w:val="21"/>
              </w:rPr>
            </w:pPr>
            <w:r>
              <w:rPr>
                <w:rFonts w:hint="eastAsia" w:ascii="仿宋" w:hAnsi="仿宋" w:eastAsia="仿宋" w:cs="Arial"/>
                <w:kern w:val="0"/>
                <w:szCs w:val="21"/>
              </w:rPr>
              <w:t>比试点前提高10％以上得5分，提高5％得3分。</w:t>
            </w:r>
          </w:p>
        </w:tc>
        <w:tc>
          <w:tcPr>
            <w:tcW w:w="54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c>
          <w:tcPr>
            <w:tcW w:w="633"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645" w:hRule="atLeast"/>
          <w:jc w:val="center"/>
        </w:trPr>
        <w:tc>
          <w:tcPr>
            <w:tcW w:w="965" w:type="dxa"/>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kern w:val="0"/>
                <w:szCs w:val="21"/>
              </w:rPr>
            </w:pPr>
          </w:p>
        </w:tc>
        <w:tc>
          <w:tcPr>
            <w:tcW w:w="1237" w:type="dxa"/>
            <w:vMerge w:val="continue"/>
            <w:tcBorders>
              <w:top w:val="nil"/>
              <w:left w:val="nil"/>
              <w:bottom w:val="single" w:color="auto" w:sz="6" w:space="0"/>
              <w:right w:val="single" w:color="auto" w:sz="6" w:space="0"/>
            </w:tcBorders>
            <w:vAlign w:val="center"/>
          </w:tcPr>
          <w:p>
            <w:pPr>
              <w:widowControl/>
              <w:jc w:val="left"/>
              <w:rPr>
                <w:rFonts w:ascii="Arial" w:hAnsi="Arial" w:eastAsia="宋体" w:cs="Arial"/>
                <w:kern w:val="0"/>
                <w:szCs w:val="21"/>
              </w:rPr>
            </w:pPr>
          </w:p>
        </w:tc>
        <w:tc>
          <w:tcPr>
            <w:tcW w:w="169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75" w:lineRule="atLeast"/>
              <w:jc w:val="left"/>
              <w:rPr>
                <w:rFonts w:ascii="Arial" w:hAnsi="Arial" w:eastAsia="宋体" w:cs="Arial"/>
                <w:kern w:val="0"/>
                <w:szCs w:val="21"/>
              </w:rPr>
            </w:pPr>
            <w:r>
              <w:rPr>
                <w:rFonts w:hint="eastAsia" w:ascii="仿宋" w:hAnsi="仿宋" w:eastAsia="仿宋" w:cs="Arial"/>
                <w:kern w:val="0"/>
                <w:szCs w:val="21"/>
              </w:rPr>
              <w:t>社会效益</w:t>
            </w:r>
          </w:p>
        </w:tc>
        <w:tc>
          <w:tcPr>
            <w:tcW w:w="54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75" w:lineRule="atLeast"/>
              <w:jc w:val="center"/>
              <w:rPr>
                <w:rFonts w:ascii="Arial" w:hAnsi="Arial" w:eastAsia="宋体" w:cs="Arial"/>
                <w:kern w:val="0"/>
                <w:szCs w:val="21"/>
              </w:rPr>
            </w:pPr>
            <w:r>
              <w:rPr>
                <w:rFonts w:hint="eastAsia" w:ascii="仿宋" w:hAnsi="仿宋" w:eastAsia="仿宋" w:cs="Arial"/>
                <w:kern w:val="0"/>
                <w:szCs w:val="21"/>
              </w:rPr>
              <w:t>5分</w:t>
            </w:r>
          </w:p>
        </w:tc>
        <w:tc>
          <w:tcPr>
            <w:tcW w:w="3101" w:type="dxa"/>
            <w:tcBorders>
              <w:top w:val="nil"/>
              <w:left w:val="nil"/>
              <w:bottom w:val="single" w:color="auto" w:sz="6" w:space="0"/>
              <w:right w:val="single" w:color="auto" w:sz="6" w:space="0"/>
            </w:tcBorders>
            <w:tcMar>
              <w:top w:w="0" w:type="dxa"/>
              <w:left w:w="105" w:type="dxa"/>
              <w:bottom w:w="0" w:type="dxa"/>
              <w:right w:w="105" w:type="dxa"/>
            </w:tcMar>
          </w:tcPr>
          <w:p>
            <w:pPr>
              <w:widowControl/>
              <w:spacing w:line="345" w:lineRule="atLeast"/>
              <w:jc w:val="left"/>
              <w:rPr>
                <w:rFonts w:ascii="Arial" w:hAnsi="Arial" w:eastAsia="宋体" w:cs="Arial"/>
                <w:kern w:val="0"/>
                <w:szCs w:val="21"/>
              </w:rPr>
            </w:pPr>
            <w:r>
              <w:rPr>
                <w:rFonts w:hint="eastAsia" w:ascii="仿宋" w:hAnsi="仿宋" w:eastAsia="仿宋" w:cs="Arial"/>
                <w:kern w:val="0"/>
                <w:szCs w:val="21"/>
              </w:rPr>
              <w:t>有证据表明社会效益显著提高的得5分。</w:t>
            </w:r>
          </w:p>
        </w:tc>
        <w:tc>
          <w:tcPr>
            <w:tcW w:w="54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c>
          <w:tcPr>
            <w:tcW w:w="633"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r>
    </w:tbl>
    <w:p>
      <w:pPr>
        <w:widowControl/>
        <w:shd w:val="clear" w:color="auto" w:fill="FFFFFF"/>
        <w:spacing w:line="300" w:lineRule="atLeast"/>
        <w:jc w:val="left"/>
        <w:rPr>
          <w:rFonts w:ascii="Arial" w:hAnsi="Arial" w:eastAsia="微软雅黑" w:cs="Arial"/>
          <w:color w:val="333333"/>
          <w:kern w:val="0"/>
          <w:szCs w:val="21"/>
        </w:rPr>
      </w:pPr>
      <w:r>
        <w:rPr>
          <w:rFonts w:hint="eastAsia" w:ascii="仿宋_GB2312" w:hAnsi="Arial" w:eastAsia="仿宋_GB2312" w:cs="Arial"/>
          <w:color w:val="333333"/>
          <w:kern w:val="0"/>
          <w:sz w:val="23"/>
          <w:szCs w:val="23"/>
        </w:rPr>
        <w:t>注：1、表中各项应当具备而不具备的，不得分；不完善的可酌情扣分，但不得负分；确不需具备的项目，不扣分。</w:t>
      </w:r>
    </w:p>
    <w:p>
      <w:pPr>
        <w:widowControl/>
        <w:shd w:val="clear" w:color="auto" w:fill="FFFFFF"/>
        <w:spacing w:line="300" w:lineRule="atLeast"/>
        <w:ind w:firstLine="465"/>
        <w:jc w:val="left"/>
        <w:rPr>
          <w:rFonts w:ascii="Arial" w:hAnsi="Arial" w:eastAsia="微软雅黑" w:cs="Arial"/>
          <w:color w:val="333333"/>
          <w:kern w:val="0"/>
          <w:szCs w:val="21"/>
        </w:rPr>
      </w:pPr>
      <w:r>
        <w:rPr>
          <w:rFonts w:hint="eastAsia" w:ascii="仿宋_GB2312" w:hAnsi="Arial" w:eastAsia="仿宋_GB2312" w:cs="Arial"/>
          <w:color w:val="333333"/>
          <w:kern w:val="0"/>
          <w:sz w:val="23"/>
          <w:szCs w:val="23"/>
        </w:rPr>
        <w:t>2、知名品牌的认定以各级政府及有关部门颁发的“服务质量奖”、“服务名牌”等为依据。</w:t>
      </w:r>
    </w:p>
    <w:p>
      <w:pPr>
        <w:widowControl/>
        <w:shd w:val="clear" w:color="auto" w:fill="FFFFFF"/>
        <w:spacing w:line="300" w:lineRule="atLeast"/>
        <w:ind w:firstLine="465"/>
        <w:jc w:val="left"/>
        <w:rPr>
          <w:rFonts w:ascii="Arial" w:hAnsi="Arial" w:eastAsia="微软雅黑" w:cs="Arial"/>
          <w:color w:val="333333"/>
          <w:kern w:val="0"/>
          <w:szCs w:val="21"/>
        </w:rPr>
      </w:pPr>
      <w:r>
        <w:rPr>
          <w:rFonts w:hint="eastAsia" w:ascii="仿宋_GB2312" w:hAnsi="Arial" w:eastAsia="仿宋_GB2312" w:cs="Arial"/>
          <w:color w:val="333333"/>
          <w:kern w:val="0"/>
          <w:sz w:val="23"/>
          <w:szCs w:val="23"/>
        </w:rPr>
        <w:t>3、顾客满意度测评参照《顾客满意度调查方法》进行。</w:t>
      </w:r>
    </w:p>
    <w:p>
      <w:pPr>
        <w:widowControl/>
        <w:shd w:val="clear" w:color="auto" w:fill="FFFFFF"/>
        <w:spacing w:line="300" w:lineRule="atLeast"/>
        <w:ind w:firstLine="495"/>
        <w:jc w:val="left"/>
        <w:rPr>
          <w:rFonts w:ascii="Arial" w:hAnsi="Arial" w:eastAsia="微软雅黑" w:cs="Arial"/>
          <w:color w:val="333333"/>
          <w:kern w:val="0"/>
          <w:szCs w:val="21"/>
        </w:rPr>
      </w:pPr>
      <w:r>
        <w:rPr>
          <w:rFonts w:hint="eastAsia" w:ascii="仿宋_GB2312" w:hAnsi="Arial" w:eastAsia="仿宋_GB2312" w:cs="Arial"/>
          <w:color w:val="333333"/>
          <w:kern w:val="0"/>
          <w:sz w:val="23"/>
          <w:szCs w:val="23"/>
        </w:rPr>
        <w:t>4、表中加“*”的为否决项，任何一项不合格，项目验收均为不合格。</w:t>
      </w:r>
    </w:p>
    <w:p>
      <w:pPr>
        <w:widowControl/>
        <w:shd w:val="clear" w:color="auto" w:fill="FFFFFF"/>
        <w:spacing w:line="435" w:lineRule="atLeast"/>
        <w:rPr>
          <w:rFonts w:ascii="Arial" w:hAnsi="Arial" w:eastAsia="微软雅黑" w:cs="Arial"/>
          <w:color w:val="333333"/>
          <w:kern w:val="0"/>
          <w:szCs w:val="21"/>
        </w:rPr>
      </w:pPr>
      <w:r>
        <w:rPr>
          <w:rFonts w:hint="eastAsia" w:ascii="楷体_GB2312" w:hAnsi="Arial" w:eastAsia="楷体_GB2312" w:cs="Arial"/>
          <w:color w:val="333333"/>
          <w:kern w:val="0"/>
          <w:sz w:val="30"/>
          <w:szCs w:val="30"/>
        </w:rPr>
        <w:t>验收组长：</w:t>
      </w:r>
      <w:r>
        <w:rPr>
          <w:rFonts w:hint="eastAsia" w:ascii="楷体_GB2312" w:hAnsi="Arial" w:eastAsia="楷体_GB2312" w:cs="Arial"/>
          <w:color w:val="333333"/>
          <w:kern w:val="0"/>
          <w:sz w:val="30"/>
          <w:szCs w:val="30"/>
          <w:u w:val="single"/>
        </w:rPr>
        <w:t>         </w:t>
      </w:r>
      <w:r>
        <w:rPr>
          <w:rFonts w:hint="eastAsia" w:ascii="楷体_GB2312" w:hAnsi="Arial" w:eastAsia="楷体_GB2312" w:cs="Arial"/>
          <w:color w:val="333333"/>
          <w:kern w:val="0"/>
          <w:sz w:val="30"/>
          <w:szCs w:val="30"/>
        </w:rPr>
        <w:t>（签名）验收组成员：</w:t>
      </w:r>
      <w:r>
        <w:rPr>
          <w:rFonts w:hint="eastAsia" w:ascii="楷体_GB2312" w:hAnsi="Arial" w:eastAsia="楷体_GB2312" w:cs="Arial"/>
          <w:color w:val="333333"/>
          <w:kern w:val="0"/>
          <w:sz w:val="30"/>
          <w:szCs w:val="30"/>
          <w:u w:val="single"/>
        </w:rPr>
        <w:t>                                          </w:t>
      </w:r>
      <w:r>
        <w:rPr>
          <w:rFonts w:hint="eastAsia" w:ascii="楷体_GB2312" w:hAnsi="Arial" w:eastAsia="楷体_GB2312" w:cs="Arial"/>
          <w:color w:val="333333"/>
          <w:kern w:val="0"/>
          <w:sz w:val="30"/>
          <w:szCs w:val="30"/>
        </w:rPr>
        <w:t>（签名）</w:t>
      </w:r>
    </w:p>
    <w:p>
      <w:pPr>
        <w:widowControl/>
        <w:shd w:val="clear" w:color="auto" w:fill="FFFFFF"/>
        <w:spacing w:line="435" w:lineRule="atLeast"/>
        <w:rPr>
          <w:rFonts w:ascii="Arial" w:hAnsi="Arial" w:eastAsia="微软雅黑" w:cs="Arial"/>
          <w:color w:val="333333"/>
          <w:kern w:val="0"/>
          <w:szCs w:val="21"/>
        </w:rPr>
      </w:pPr>
      <w:r>
        <w:rPr>
          <w:rFonts w:hint="eastAsia" w:ascii="楷体_GB2312" w:hAnsi="Arial" w:eastAsia="楷体_GB2312" w:cs="Arial"/>
          <w:color w:val="333333"/>
          <w:kern w:val="0"/>
          <w:sz w:val="30"/>
          <w:szCs w:val="30"/>
        </w:rPr>
        <w:t>验收日期：    年  月  日</w:t>
      </w:r>
    </w:p>
    <w:p>
      <w:pPr>
        <w:widowControl/>
        <w:shd w:val="clear" w:color="auto" w:fill="FFFFFF"/>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br w:type="textWrapping"/>
      </w:r>
    </w:p>
    <w:p>
      <w:pPr>
        <w:widowControl/>
        <w:shd w:val="clear" w:color="auto" w:fill="FFFFFF"/>
        <w:rPr>
          <w:rFonts w:hint="eastAsia" w:ascii="Arial" w:hAnsi="Arial" w:eastAsia="微软雅黑" w:cs="Arial"/>
          <w:color w:val="333333"/>
          <w:kern w:val="0"/>
          <w:szCs w:val="21"/>
        </w:rPr>
      </w:pPr>
      <w:r>
        <w:rPr>
          <w:rFonts w:hint="eastAsia" w:ascii="黑体" w:hAnsi="黑体" w:eastAsia="黑体" w:cs="Arial"/>
          <w:color w:val="333333"/>
          <w:kern w:val="0"/>
          <w:sz w:val="32"/>
          <w:szCs w:val="32"/>
        </w:rPr>
        <w:t>附件4</w:t>
      </w:r>
    </w:p>
    <w:p>
      <w:pPr>
        <w:widowControl/>
        <w:shd w:val="clear" w:color="auto" w:fill="FFFFFF"/>
        <w:jc w:val="center"/>
        <w:rPr>
          <w:rFonts w:ascii="Arial" w:hAnsi="Arial" w:eastAsia="微软雅黑" w:cs="Arial"/>
          <w:color w:val="333333"/>
          <w:kern w:val="0"/>
          <w:szCs w:val="21"/>
        </w:rPr>
      </w:pPr>
      <w:r>
        <w:rPr>
          <w:rFonts w:ascii="Cambria" w:hAnsi="Cambria" w:eastAsia="黑体" w:cs="Cambria"/>
          <w:color w:val="333333"/>
          <w:kern w:val="0"/>
          <w:sz w:val="44"/>
          <w:szCs w:val="44"/>
        </w:rPr>
        <w:t> </w:t>
      </w:r>
    </w:p>
    <w:p>
      <w:pPr>
        <w:widowControl/>
        <w:shd w:val="clear" w:color="auto" w:fill="FFFFFF"/>
        <w:jc w:val="center"/>
        <w:rPr>
          <w:rFonts w:ascii="Arial" w:hAnsi="Arial" w:eastAsia="微软雅黑" w:cs="Arial"/>
          <w:color w:val="333333"/>
          <w:kern w:val="0"/>
          <w:szCs w:val="21"/>
        </w:rPr>
      </w:pPr>
      <w:r>
        <w:rPr>
          <w:rFonts w:ascii="Cambria" w:hAnsi="Cambria" w:eastAsia="黑体" w:cs="Cambria"/>
          <w:color w:val="333333"/>
          <w:kern w:val="0"/>
          <w:sz w:val="44"/>
          <w:szCs w:val="44"/>
        </w:rPr>
        <w:t> </w:t>
      </w:r>
    </w:p>
    <w:p>
      <w:pPr>
        <w:widowControl/>
        <w:shd w:val="clear" w:color="auto" w:fill="FFFFFF"/>
        <w:jc w:val="center"/>
        <w:rPr>
          <w:rFonts w:ascii="Arial" w:hAnsi="Arial" w:eastAsia="微软雅黑" w:cs="Arial"/>
          <w:color w:val="333333"/>
          <w:kern w:val="0"/>
          <w:szCs w:val="21"/>
        </w:rPr>
      </w:pPr>
      <w:r>
        <w:rPr>
          <w:rFonts w:hint="eastAsia" w:ascii="黑体" w:hAnsi="黑体" w:eastAsia="黑体" w:cs="Arial"/>
          <w:color w:val="333333"/>
          <w:kern w:val="0"/>
          <w:sz w:val="44"/>
          <w:szCs w:val="44"/>
        </w:rPr>
        <w:t>浙江省标准化试点项目</w:t>
      </w:r>
    </w:p>
    <w:p>
      <w:pPr>
        <w:widowControl/>
        <w:shd w:val="clear" w:color="auto" w:fill="FFFFFF"/>
        <w:jc w:val="center"/>
        <w:rPr>
          <w:rFonts w:ascii="Arial" w:hAnsi="Arial" w:eastAsia="微软雅黑" w:cs="Arial"/>
          <w:color w:val="333333"/>
          <w:kern w:val="0"/>
          <w:szCs w:val="21"/>
        </w:rPr>
      </w:pPr>
      <w:r>
        <w:rPr>
          <w:rFonts w:ascii="Cambria" w:hAnsi="Cambria" w:eastAsia="黑体" w:cs="Cambria"/>
          <w:color w:val="333333"/>
          <w:kern w:val="0"/>
          <w:sz w:val="44"/>
          <w:szCs w:val="44"/>
        </w:rPr>
        <w:t> </w:t>
      </w:r>
    </w:p>
    <w:p>
      <w:pPr>
        <w:widowControl/>
        <w:shd w:val="clear" w:color="auto" w:fill="FFFFFF"/>
        <w:jc w:val="center"/>
        <w:rPr>
          <w:rFonts w:ascii="Arial" w:hAnsi="Arial" w:eastAsia="微软雅黑" w:cs="Arial"/>
          <w:color w:val="333333"/>
          <w:kern w:val="0"/>
          <w:szCs w:val="21"/>
        </w:rPr>
      </w:pPr>
      <w:r>
        <w:rPr>
          <w:rFonts w:ascii="Cambria" w:hAnsi="Cambria" w:eastAsia="黑体" w:cs="Cambria"/>
          <w:color w:val="333333"/>
          <w:kern w:val="0"/>
          <w:sz w:val="44"/>
          <w:szCs w:val="44"/>
        </w:rPr>
        <w:t> </w:t>
      </w:r>
    </w:p>
    <w:p>
      <w:pPr>
        <w:widowControl/>
        <w:shd w:val="clear" w:color="auto" w:fill="FFFFFF"/>
        <w:jc w:val="center"/>
        <w:rPr>
          <w:rFonts w:ascii="Arial" w:hAnsi="Arial" w:eastAsia="微软雅黑" w:cs="Arial"/>
          <w:color w:val="333333"/>
          <w:kern w:val="0"/>
          <w:szCs w:val="21"/>
        </w:rPr>
      </w:pPr>
      <w:r>
        <w:rPr>
          <w:rFonts w:ascii="Cambria" w:hAnsi="Cambria" w:eastAsia="黑体" w:cs="Cambria"/>
          <w:color w:val="333333"/>
          <w:kern w:val="0"/>
          <w:sz w:val="44"/>
          <w:szCs w:val="44"/>
        </w:rPr>
        <w:t> </w:t>
      </w:r>
    </w:p>
    <w:p>
      <w:pPr>
        <w:widowControl/>
        <w:shd w:val="clear" w:color="auto" w:fill="FFFFFF"/>
        <w:jc w:val="center"/>
        <w:rPr>
          <w:rFonts w:ascii="Arial" w:hAnsi="Arial" w:eastAsia="微软雅黑" w:cs="Arial"/>
          <w:color w:val="333333"/>
          <w:kern w:val="0"/>
          <w:szCs w:val="21"/>
        </w:rPr>
      </w:pPr>
      <w:r>
        <w:rPr>
          <w:rFonts w:hint="eastAsia" w:ascii="黑体" w:hAnsi="黑体" w:eastAsia="黑体" w:cs="Arial"/>
          <w:color w:val="333333"/>
          <w:kern w:val="0"/>
          <w:sz w:val="44"/>
          <w:szCs w:val="44"/>
        </w:rPr>
        <w:t>验</w:t>
      </w:r>
    </w:p>
    <w:p>
      <w:pPr>
        <w:widowControl/>
        <w:shd w:val="clear" w:color="auto" w:fill="FFFFFF"/>
        <w:jc w:val="center"/>
        <w:rPr>
          <w:rFonts w:ascii="Arial" w:hAnsi="Arial" w:eastAsia="微软雅黑" w:cs="Arial"/>
          <w:color w:val="333333"/>
          <w:kern w:val="0"/>
          <w:szCs w:val="21"/>
        </w:rPr>
      </w:pPr>
      <w:r>
        <w:rPr>
          <w:rFonts w:hint="eastAsia" w:ascii="黑体" w:hAnsi="黑体" w:eastAsia="黑体" w:cs="Arial"/>
          <w:color w:val="333333"/>
          <w:kern w:val="0"/>
          <w:sz w:val="44"/>
          <w:szCs w:val="44"/>
        </w:rPr>
        <w:t>收</w:t>
      </w:r>
    </w:p>
    <w:p>
      <w:pPr>
        <w:widowControl/>
        <w:shd w:val="clear" w:color="auto" w:fill="FFFFFF"/>
        <w:jc w:val="center"/>
        <w:rPr>
          <w:rFonts w:ascii="Arial" w:hAnsi="Arial" w:eastAsia="微软雅黑" w:cs="Arial"/>
          <w:color w:val="333333"/>
          <w:kern w:val="0"/>
          <w:szCs w:val="21"/>
        </w:rPr>
      </w:pPr>
      <w:r>
        <w:rPr>
          <w:rFonts w:hint="eastAsia" w:ascii="黑体" w:hAnsi="黑体" w:eastAsia="黑体" w:cs="Arial"/>
          <w:color w:val="333333"/>
          <w:kern w:val="0"/>
          <w:sz w:val="44"/>
          <w:szCs w:val="44"/>
        </w:rPr>
        <w:t>申</w:t>
      </w:r>
    </w:p>
    <w:p>
      <w:pPr>
        <w:widowControl/>
        <w:shd w:val="clear" w:color="auto" w:fill="FFFFFF"/>
        <w:jc w:val="center"/>
        <w:rPr>
          <w:rFonts w:ascii="Arial" w:hAnsi="Arial" w:eastAsia="微软雅黑" w:cs="Arial"/>
          <w:color w:val="333333"/>
          <w:kern w:val="0"/>
          <w:szCs w:val="21"/>
        </w:rPr>
      </w:pPr>
      <w:r>
        <w:rPr>
          <w:rFonts w:hint="eastAsia" w:ascii="黑体" w:hAnsi="黑体" w:eastAsia="黑体" w:cs="Arial"/>
          <w:color w:val="333333"/>
          <w:kern w:val="0"/>
          <w:sz w:val="44"/>
          <w:szCs w:val="44"/>
        </w:rPr>
        <w:t>报</w:t>
      </w:r>
    </w:p>
    <w:p>
      <w:pPr>
        <w:widowControl/>
        <w:shd w:val="clear" w:color="auto" w:fill="FFFFFF"/>
        <w:jc w:val="center"/>
        <w:rPr>
          <w:rFonts w:ascii="Arial" w:hAnsi="Arial" w:eastAsia="微软雅黑" w:cs="Arial"/>
          <w:color w:val="333333"/>
          <w:kern w:val="0"/>
          <w:szCs w:val="21"/>
        </w:rPr>
      </w:pPr>
      <w:r>
        <w:rPr>
          <w:rFonts w:hint="eastAsia" w:ascii="黑体" w:hAnsi="黑体" w:eastAsia="黑体" w:cs="Arial"/>
          <w:color w:val="333333"/>
          <w:kern w:val="0"/>
          <w:sz w:val="44"/>
          <w:szCs w:val="44"/>
        </w:rPr>
        <w:t>表</w:t>
      </w:r>
    </w:p>
    <w:p>
      <w:pPr>
        <w:widowControl/>
        <w:shd w:val="clear" w:color="auto" w:fill="FFFFFF"/>
        <w:jc w:val="center"/>
        <w:rPr>
          <w:rFonts w:ascii="Arial" w:hAnsi="Arial" w:eastAsia="微软雅黑" w:cs="Arial"/>
          <w:color w:val="333333"/>
          <w:kern w:val="0"/>
          <w:szCs w:val="21"/>
        </w:rPr>
      </w:pPr>
      <w:r>
        <w:rPr>
          <w:rFonts w:hint="eastAsia" w:ascii="仿宋_GB2312" w:hAnsi="Arial" w:eastAsia="仿宋_GB2312" w:cs="Arial"/>
          <w:color w:val="333333"/>
          <w:kern w:val="0"/>
          <w:sz w:val="44"/>
          <w:szCs w:val="44"/>
        </w:rPr>
        <w:t> </w:t>
      </w:r>
    </w:p>
    <w:p>
      <w:pPr>
        <w:widowControl/>
        <w:shd w:val="clear" w:color="auto" w:fill="FFFFFF"/>
        <w:jc w:val="center"/>
        <w:rPr>
          <w:rFonts w:ascii="Arial" w:hAnsi="Arial" w:eastAsia="微软雅黑" w:cs="Arial"/>
          <w:color w:val="333333"/>
          <w:kern w:val="0"/>
          <w:szCs w:val="21"/>
        </w:rPr>
      </w:pPr>
      <w:r>
        <w:rPr>
          <w:rFonts w:hint="eastAsia" w:ascii="仿宋_GB2312" w:hAnsi="Arial" w:eastAsia="仿宋_GB2312" w:cs="Arial"/>
          <w:color w:val="333333"/>
          <w:kern w:val="0"/>
          <w:sz w:val="44"/>
          <w:szCs w:val="44"/>
        </w:rPr>
        <w:t> </w:t>
      </w:r>
    </w:p>
    <w:p>
      <w:pPr>
        <w:widowControl/>
        <w:shd w:val="clear" w:color="auto" w:fill="FFFFFF"/>
        <w:jc w:val="center"/>
        <w:rPr>
          <w:rFonts w:ascii="Arial" w:hAnsi="Arial" w:eastAsia="微软雅黑" w:cs="Arial"/>
          <w:color w:val="333333"/>
          <w:kern w:val="0"/>
          <w:szCs w:val="21"/>
        </w:rPr>
      </w:pPr>
      <w:r>
        <w:rPr>
          <w:rFonts w:hint="eastAsia" w:ascii="仿宋_GB2312" w:hAnsi="Arial" w:eastAsia="仿宋_GB2312" w:cs="Arial"/>
          <w:color w:val="333333"/>
          <w:kern w:val="0"/>
          <w:sz w:val="44"/>
          <w:szCs w:val="44"/>
        </w:rPr>
        <w:t> </w:t>
      </w:r>
    </w:p>
    <w:p>
      <w:pPr>
        <w:widowControl/>
        <w:shd w:val="clear" w:color="auto" w:fill="FFFFFF"/>
        <w:ind w:firstLine="960"/>
        <w:rPr>
          <w:rFonts w:ascii="Arial" w:hAnsi="Arial" w:eastAsia="微软雅黑" w:cs="Arial"/>
          <w:color w:val="333333"/>
          <w:kern w:val="0"/>
          <w:szCs w:val="21"/>
        </w:rPr>
      </w:pPr>
      <w:r>
        <w:rPr>
          <w:rFonts w:hint="eastAsia" w:ascii="华文中宋" w:hAnsi="华文中宋" w:eastAsia="华文中宋" w:cs="Arial"/>
          <w:b/>
          <w:bCs/>
          <w:color w:val="333333"/>
          <w:kern w:val="0"/>
          <w:sz w:val="32"/>
          <w:szCs w:val="32"/>
        </w:rPr>
        <w:t>申 请 单 位</w:t>
      </w:r>
      <w:r>
        <w:rPr>
          <w:rFonts w:ascii="Arial" w:hAnsi="Arial" w:eastAsia="微软雅黑" w:cs="Arial"/>
          <w:color w:val="333333"/>
          <w:kern w:val="0"/>
          <w:sz w:val="32"/>
          <w:szCs w:val="32"/>
          <w:u w:val="single"/>
        </w:rPr>
        <w:t>                   </w:t>
      </w:r>
      <w:r>
        <w:rPr>
          <w:rFonts w:hint="eastAsia" w:ascii="华文中宋" w:hAnsi="华文中宋" w:eastAsia="华文中宋" w:cs="Arial"/>
          <w:color w:val="333333"/>
          <w:kern w:val="0"/>
          <w:sz w:val="32"/>
          <w:szCs w:val="32"/>
          <w:u w:val="single"/>
        </w:rPr>
        <w:t> </w:t>
      </w:r>
      <w:r>
        <w:rPr>
          <w:rFonts w:ascii="Arial" w:hAnsi="Arial" w:eastAsia="微软雅黑" w:cs="Arial"/>
          <w:color w:val="333333"/>
          <w:kern w:val="0"/>
          <w:sz w:val="32"/>
          <w:szCs w:val="32"/>
          <w:u w:val="single"/>
        </w:rPr>
        <w:t>            </w:t>
      </w:r>
    </w:p>
    <w:p>
      <w:pPr>
        <w:widowControl/>
        <w:shd w:val="clear" w:color="auto" w:fill="FFFFFF"/>
        <w:ind w:firstLine="960"/>
        <w:rPr>
          <w:rFonts w:ascii="Arial" w:hAnsi="Arial" w:eastAsia="微软雅黑" w:cs="Arial"/>
          <w:color w:val="333333"/>
          <w:kern w:val="0"/>
          <w:szCs w:val="21"/>
        </w:rPr>
      </w:pPr>
      <w:r>
        <w:rPr>
          <w:rFonts w:hint="eastAsia" w:ascii="华文中宋" w:hAnsi="华文中宋" w:eastAsia="华文中宋" w:cs="Arial"/>
          <w:b/>
          <w:bCs/>
          <w:color w:val="333333"/>
          <w:kern w:val="0"/>
          <w:sz w:val="32"/>
          <w:szCs w:val="32"/>
        </w:rPr>
        <w:t>主 管 单 位</w:t>
      </w:r>
      <w:r>
        <w:rPr>
          <w:rFonts w:ascii="Arial" w:hAnsi="Arial" w:eastAsia="微软雅黑" w:cs="Arial"/>
          <w:color w:val="333333"/>
          <w:kern w:val="0"/>
          <w:sz w:val="32"/>
          <w:szCs w:val="32"/>
          <w:u w:val="single"/>
        </w:rPr>
        <w:t>                   </w:t>
      </w:r>
      <w:r>
        <w:rPr>
          <w:rFonts w:hint="eastAsia" w:ascii="华文中宋" w:hAnsi="华文中宋" w:eastAsia="华文中宋" w:cs="Arial"/>
          <w:color w:val="333333"/>
          <w:kern w:val="0"/>
          <w:sz w:val="32"/>
          <w:szCs w:val="32"/>
          <w:u w:val="single"/>
        </w:rPr>
        <w:t> </w:t>
      </w:r>
      <w:r>
        <w:rPr>
          <w:rFonts w:ascii="Arial" w:hAnsi="Arial" w:eastAsia="微软雅黑" w:cs="Arial"/>
          <w:color w:val="333333"/>
          <w:kern w:val="0"/>
          <w:sz w:val="32"/>
          <w:szCs w:val="32"/>
          <w:u w:val="single"/>
        </w:rPr>
        <w:t>            </w:t>
      </w:r>
    </w:p>
    <w:p>
      <w:pPr>
        <w:widowControl/>
        <w:shd w:val="clear" w:color="auto" w:fill="FFFFFF"/>
        <w:ind w:firstLine="960"/>
        <w:rPr>
          <w:rFonts w:ascii="Arial" w:hAnsi="Arial" w:eastAsia="微软雅黑" w:cs="Arial"/>
          <w:color w:val="333333"/>
          <w:kern w:val="0"/>
          <w:szCs w:val="21"/>
        </w:rPr>
      </w:pPr>
      <w:r>
        <w:rPr>
          <w:rFonts w:hint="eastAsia" w:ascii="华文中宋" w:hAnsi="华文中宋" w:eastAsia="华文中宋" w:cs="Arial"/>
          <w:b/>
          <w:bCs/>
          <w:color w:val="333333"/>
          <w:kern w:val="0"/>
          <w:sz w:val="32"/>
          <w:szCs w:val="32"/>
        </w:rPr>
        <w:t>申 请 日 期</w:t>
      </w:r>
      <w:r>
        <w:rPr>
          <w:rFonts w:ascii="Arial" w:hAnsi="Arial" w:eastAsia="微软雅黑" w:cs="Arial"/>
          <w:color w:val="333333"/>
          <w:kern w:val="0"/>
          <w:sz w:val="32"/>
          <w:szCs w:val="32"/>
          <w:u w:val="single"/>
        </w:rPr>
        <w:t>                   </w:t>
      </w:r>
      <w:r>
        <w:rPr>
          <w:rFonts w:hint="eastAsia" w:ascii="华文中宋" w:hAnsi="华文中宋" w:eastAsia="华文中宋" w:cs="Arial"/>
          <w:color w:val="333333"/>
          <w:kern w:val="0"/>
          <w:sz w:val="32"/>
          <w:szCs w:val="32"/>
          <w:u w:val="single"/>
        </w:rPr>
        <w:t> </w:t>
      </w:r>
      <w:r>
        <w:rPr>
          <w:rFonts w:ascii="Arial" w:hAnsi="Arial" w:eastAsia="微软雅黑" w:cs="Arial"/>
          <w:color w:val="333333"/>
          <w:kern w:val="0"/>
          <w:sz w:val="32"/>
          <w:szCs w:val="32"/>
          <w:u w:val="single"/>
        </w:rPr>
        <w:t>            </w:t>
      </w:r>
      <w:r>
        <w:rPr>
          <w:rFonts w:hint="eastAsia" w:ascii="华文中宋" w:hAnsi="华文中宋" w:eastAsia="华文中宋" w:cs="Arial"/>
          <w:b/>
          <w:bCs/>
          <w:color w:val="333333"/>
          <w:kern w:val="0"/>
          <w:sz w:val="32"/>
          <w:szCs w:val="32"/>
        </w:rPr>
        <w:t> </w:t>
      </w:r>
    </w:p>
    <w:p>
      <w:pPr>
        <w:widowControl/>
        <w:shd w:val="clear" w:color="auto" w:fill="FFFFFF"/>
        <w:rPr>
          <w:rFonts w:ascii="Arial" w:hAnsi="Arial" w:eastAsia="微软雅黑" w:cs="Arial"/>
          <w:color w:val="333333"/>
          <w:kern w:val="0"/>
          <w:szCs w:val="21"/>
        </w:rPr>
      </w:pPr>
      <w:r>
        <w:rPr>
          <w:rFonts w:hint="eastAsia" w:ascii="仿宋_GB2312" w:hAnsi="Arial" w:eastAsia="仿宋_GB2312" w:cs="Arial"/>
          <w:color w:val="333333"/>
          <w:kern w:val="0"/>
          <w:sz w:val="44"/>
          <w:szCs w:val="44"/>
        </w:rPr>
        <w:t> </w:t>
      </w:r>
    </w:p>
    <w:tbl>
      <w:tblPr>
        <w:tblStyle w:val="2"/>
        <w:tblW w:w="8579" w:type="dxa"/>
        <w:tblInd w:w="135" w:type="dxa"/>
        <w:tblLayout w:type="fixed"/>
        <w:tblCellMar>
          <w:top w:w="15" w:type="dxa"/>
          <w:left w:w="15" w:type="dxa"/>
          <w:bottom w:w="15" w:type="dxa"/>
          <w:right w:w="15" w:type="dxa"/>
        </w:tblCellMar>
      </w:tblPr>
      <w:tblGrid>
        <w:gridCol w:w="1671"/>
        <w:gridCol w:w="1015"/>
        <w:gridCol w:w="1323"/>
        <w:gridCol w:w="2733"/>
        <w:gridCol w:w="1837"/>
      </w:tblGrid>
      <w:tr>
        <w:tblPrEx>
          <w:tblLayout w:type="fixed"/>
          <w:tblCellMar>
            <w:top w:w="15" w:type="dxa"/>
            <w:left w:w="15" w:type="dxa"/>
            <w:bottom w:w="15" w:type="dxa"/>
            <w:right w:w="15" w:type="dxa"/>
          </w:tblCellMar>
        </w:tblPrEx>
        <w:trPr>
          <w:trHeight w:val="15" w:hRule="atLeast"/>
        </w:trPr>
        <w:tc>
          <w:tcPr>
            <w:tcW w:w="167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spacing w:line="585" w:lineRule="atLeast"/>
              <w:rPr>
                <w:rFonts w:ascii="Arial" w:hAnsi="Arial" w:eastAsia="宋体" w:cs="Arial"/>
                <w:kern w:val="0"/>
                <w:szCs w:val="21"/>
              </w:rPr>
            </w:pPr>
            <w:r>
              <w:rPr>
                <w:rFonts w:hint="eastAsia" w:ascii="仿宋_GB2312" w:hAnsi="Arial" w:eastAsia="仿宋_GB2312" w:cs="Arial"/>
                <w:kern w:val="0"/>
                <w:sz w:val="29"/>
                <w:szCs w:val="29"/>
              </w:rPr>
              <w:t>试点名称</w:t>
            </w:r>
          </w:p>
        </w:tc>
        <w:tc>
          <w:tcPr>
            <w:tcW w:w="6908" w:type="dxa"/>
            <w:gridSpan w:val="4"/>
            <w:tcBorders>
              <w:top w:val="single" w:color="auto" w:sz="6" w:space="0"/>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15" w:hRule="atLeast"/>
        </w:trPr>
        <w:tc>
          <w:tcPr>
            <w:tcW w:w="1671"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line="585" w:lineRule="atLeast"/>
              <w:rPr>
                <w:rFonts w:ascii="Arial" w:hAnsi="Arial" w:eastAsia="宋体" w:cs="Arial"/>
                <w:kern w:val="0"/>
                <w:szCs w:val="21"/>
              </w:rPr>
            </w:pPr>
            <w:r>
              <w:rPr>
                <w:rFonts w:hint="eastAsia" w:ascii="仿宋_GB2312" w:hAnsi="Arial" w:eastAsia="仿宋_GB2312" w:cs="Arial"/>
                <w:kern w:val="0"/>
                <w:sz w:val="29"/>
                <w:szCs w:val="29"/>
              </w:rPr>
              <w:t>地    址</w:t>
            </w:r>
          </w:p>
        </w:tc>
        <w:tc>
          <w:tcPr>
            <w:tcW w:w="6908" w:type="dxa"/>
            <w:gridSpan w:val="4"/>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15" w:hRule="atLeast"/>
        </w:trPr>
        <w:tc>
          <w:tcPr>
            <w:tcW w:w="1671"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line="585" w:lineRule="atLeast"/>
              <w:rPr>
                <w:rFonts w:ascii="Arial" w:hAnsi="Arial" w:eastAsia="宋体" w:cs="Arial"/>
                <w:kern w:val="0"/>
                <w:szCs w:val="21"/>
              </w:rPr>
            </w:pPr>
            <w:r>
              <w:rPr>
                <w:rFonts w:hint="eastAsia" w:ascii="仿宋_GB2312" w:hAnsi="Arial" w:eastAsia="仿宋_GB2312" w:cs="Arial"/>
                <w:kern w:val="0"/>
                <w:sz w:val="29"/>
                <w:szCs w:val="29"/>
              </w:rPr>
              <w:t>所属行业</w:t>
            </w:r>
          </w:p>
        </w:tc>
        <w:tc>
          <w:tcPr>
            <w:tcW w:w="6908" w:type="dxa"/>
            <w:gridSpan w:val="4"/>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15" w:hRule="atLeast"/>
        </w:trPr>
        <w:tc>
          <w:tcPr>
            <w:tcW w:w="2686"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line="585" w:lineRule="atLeast"/>
              <w:rPr>
                <w:rFonts w:ascii="Arial" w:hAnsi="Arial" w:eastAsia="宋体" w:cs="Arial"/>
                <w:kern w:val="0"/>
                <w:szCs w:val="21"/>
              </w:rPr>
            </w:pPr>
            <w:r>
              <w:rPr>
                <w:rFonts w:hint="eastAsia" w:ascii="仿宋_GB2312" w:hAnsi="Arial" w:eastAsia="仿宋_GB2312" w:cs="Arial"/>
                <w:kern w:val="0"/>
                <w:sz w:val="29"/>
                <w:szCs w:val="29"/>
              </w:rPr>
              <w:t>标准化管理机构名称</w:t>
            </w:r>
          </w:p>
        </w:tc>
        <w:tc>
          <w:tcPr>
            <w:tcW w:w="1323"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c>
          <w:tcPr>
            <w:tcW w:w="2733"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widowControl/>
              <w:spacing w:line="585" w:lineRule="atLeast"/>
              <w:rPr>
                <w:rFonts w:ascii="Arial" w:hAnsi="Arial" w:eastAsia="宋体" w:cs="Arial"/>
                <w:kern w:val="0"/>
                <w:szCs w:val="21"/>
              </w:rPr>
            </w:pPr>
            <w:r>
              <w:rPr>
                <w:rFonts w:hint="eastAsia" w:ascii="仿宋_GB2312" w:hAnsi="Arial" w:eastAsia="仿宋_GB2312" w:cs="Arial"/>
                <w:kern w:val="0"/>
                <w:sz w:val="29"/>
                <w:szCs w:val="29"/>
              </w:rPr>
              <w:t>标准化负责人姓名</w:t>
            </w:r>
          </w:p>
        </w:tc>
        <w:tc>
          <w:tcPr>
            <w:tcW w:w="1837"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15" w:hRule="atLeast"/>
        </w:trPr>
        <w:tc>
          <w:tcPr>
            <w:tcW w:w="2686"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line="585" w:lineRule="atLeast"/>
              <w:rPr>
                <w:rFonts w:ascii="Arial" w:hAnsi="Arial" w:eastAsia="宋体" w:cs="Arial"/>
                <w:kern w:val="0"/>
                <w:szCs w:val="21"/>
              </w:rPr>
            </w:pPr>
            <w:r>
              <w:rPr>
                <w:rFonts w:hint="eastAsia" w:ascii="仿宋_GB2312" w:hAnsi="Arial" w:eastAsia="仿宋_GB2312" w:cs="Arial"/>
                <w:kern w:val="0"/>
                <w:sz w:val="29"/>
                <w:szCs w:val="29"/>
              </w:rPr>
              <w:t>联系人</w:t>
            </w:r>
          </w:p>
        </w:tc>
        <w:tc>
          <w:tcPr>
            <w:tcW w:w="1323"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c>
          <w:tcPr>
            <w:tcW w:w="2733" w:type="dxa"/>
            <w:tcBorders>
              <w:top w:val="nil"/>
              <w:left w:val="nil"/>
              <w:bottom w:val="single" w:color="auto" w:sz="6" w:space="0"/>
              <w:right w:val="single" w:color="auto" w:sz="6" w:space="0"/>
            </w:tcBorders>
            <w:tcMar>
              <w:top w:w="0" w:type="dxa"/>
              <w:left w:w="105" w:type="dxa"/>
              <w:bottom w:w="0" w:type="dxa"/>
              <w:right w:w="105" w:type="dxa"/>
            </w:tcMar>
          </w:tcPr>
          <w:p>
            <w:pPr>
              <w:widowControl/>
              <w:spacing w:line="585" w:lineRule="atLeast"/>
              <w:rPr>
                <w:rFonts w:ascii="Arial" w:hAnsi="Arial" w:eastAsia="宋体" w:cs="Arial"/>
                <w:kern w:val="0"/>
                <w:szCs w:val="21"/>
              </w:rPr>
            </w:pPr>
            <w:r>
              <w:rPr>
                <w:rFonts w:hint="eastAsia" w:ascii="仿宋_GB2312" w:hAnsi="Arial" w:eastAsia="仿宋_GB2312" w:cs="Arial"/>
                <w:kern w:val="0"/>
                <w:sz w:val="29"/>
                <w:szCs w:val="29"/>
              </w:rPr>
              <w:t>电话</w:t>
            </w:r>
          </w:p>
        </w:tc>
        <w:tc>
          <w:tcPr>
            <w:tcW w:w="1837"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15" w:hRule="atLeast"/>
        </w:trPr>
        <w:tc>
          <w:tcPr>
            <w:tcW w:w="2686"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line="585" w:lineRule="atLeast"/>
              <w:rPr>
                <w:rFonts w:ascii="Arial" w:hAnsi="Arial" w:eastAsia="宋体" w:cs="Arial"/>
                <w:kern w:val="0"/>
                <w:szCs w:val="21"/>
              </w:rPr>
            </w:pPr>
            <w:r>
              <w:rPr>
                <w:rFonts w:hint="eastAsia" w:ascii="仿宋_GB2312" w:hAnsi="Arial" w:eastAsia="仿宋_GB2312" w:cs="Arial"/>
                <w:kern w:val="0"/>
                <w:sz w:val="29"/>
                <w:szCs w:val="29"/>
              </w:rPr>
              <w:t>试点实施期限</w:t>
            </w:r>
          </w:p>
        </w:tc>
        <w:tc>
          <w:tcPr>
            <w:tcW w:w="5893" w:type="dxa"/>
            <w:gridSpan w:val="3"/>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15" w:hRule="atLeast"/>
        </w:trPr>
        <w:tc>
          <w:tcPr>
            <w:tcW w:w="8579" w:type="dxa"/>
            <w:gridSpan w:val="5"/>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line="585" w:lineRule="atLeast"/>
              <w:jc w:val="center"/>
              <w:rPr>
                <w:rFonts w:ascii="Arial" w:hAnsi="Arial" w:eastAsia="宋体" w:cs="Arial"/>
                <w:kern w:val="0"/>
                <w:szCs w:val="21"/>
              </w:rPr>
            </w:pPr>
            <w:r>
              <w:rPr>
                <w:rFonts w:hint="eastAsia" w:ascii="仿宋_GB2312" w:hAnsi="Arial" w:eastAsia="仿宋_GB2312" w:cs="Arial"/>
                <w:kern w:val="0"/>
                <w:sz w:val="29"/>
                <w:szCs w:val="29"/>
              </w:rPr>
              <w:t>试点工作主要涉及范围</w:t>
            </w:r>
          </w:p>
        </w:tc>
      </w:tr>
      <w:tr>
        <w:tblPrEx>
          <w:tblLayout w:type="fixed"/>
          <w:tblCellMar>
            <w:top w:w="15" w:type="dxa"/>
            <w:left w:w="15" w:type="dxa"/>
            <w:bottom w:w="15" w:type="dxa"/>
            <w:right w:w="15" w:type="dxa"/>
          </w:tblCellMar>
        </w:tblPrEx>
        <w:trPr>
          <w:trHeight w:val="9465" w:hRule="atLeast"/>
        </w:trPr>
        <w:tc>
          <w:tcPr>
            <w:tcW w:w="8579" w:type="dxa"/>
            <w:gridSpan w:val="5"/>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r>
    </w:tbl>
    <w:p>
      <w:pPr>
        <w:widowControl/>
        <w:shd w:val="clear" w:color="auto" w:fill="FFFFFF"/>
        <w:rPr>
          <w:rFonts w:ascii="Arial" w:hAnsi="Arial" w:eastAsia="微软雅黑" w:cs="Arial"/>
          <w:color w:val="333333"/>
          <w:kern w:val="0"/>
          <w:szCs w:val="21"/>
        </w:rPr>
      </w:pPr>
      <w:r>
        <w:rPr>
          <w:rFonts w:ascii="Arial" w:hAnsi="Arial" w:eastAsia="微软雅黑" w:cs="Arial"/>
          <w:color w:val="333333"/>
          <w:kern w:val="0"/>
          <w:szCs w:val="21"/>
        </w:rPr>
        <w:br w:type="textWrapping"/>
      </w:r>
    </w:p>
    <w:tbl>
      <w:tblPr>
        <w:tblStyle w:val="2"/>
        <w:tblW w:w="8579" w:type="dxa"/>
        <w:tblInd w:w="135" w:type="dxa"/>
        <w:tblLayout w:type="fixed"/>
        <w:tblCellMar>
          <w:top w:w="15" w:type="dxa"/>
          <w:left w:w="15" w:type="dxa"/>
          <w:bottom w:w="15" w:type="dxa"/>
          <w:right w:w="15" w:type="dxa"/>
        </w:tblCellMar>
      </w:tblPr>
      <w:tblGrid>
        <w:gridCol w:w="4261"/>
        <w:gridCol w:w="4318"/>
      </w:tblGrid>
      <w:tr>
        <w:tblPrEx>
          <w:tblLayout w:type="fixed"/>
          <w:tblCellMar>
            <w:top w:w="15" w:type="dxa"/>
            <w:left w:w="15" w:type="dxa"/>
            <w:bottom w:w="15" w:type="dxa"/>
            <w:right w:w="15" w:type="dxa"/>
          </w:tblCellMar>
        </w:tblPrEx>
        <w:trPr>
          <w:trHeight w:val="615" w:hRule="atLeast"/>
        </w:trPr>
        <w:tc>
          <w:tcPr>
            <w:tcW w:w="8579" w:type="dxa"/>
            <w:gridSpan w:val="2"/>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spacing w:line="585" w:lineRule="atLeast"/>
              <w:jc w:val="center"/>
              <w:rPr>
                <w:rFonts w:ascii="Arial" w:hAnsi="Arial" w:eastAsia="宋体" w:cs="Arial"/>
                <w:kern w:val="0"/>
                <w:szCs w:val="21"/>
              </w:rPr>
            </w:pPr>
            <w:r>
              <w:rPr>
                <w:rFonts w:hint="eastAsia" w:ascii="仿宋_GB2312" w:hAnsi="Arial" w:eastAsia="仿宋_GB2312" w:cs="Arial"/>
                <w:spacing w:val="-15"/>
                <w:kern w:val="0"/>
                <w:sz w:val="29"/>
                <w:szCs w:val="29"/>
              </w:rPr>
              <w:t>自   查   报   告</w:t>
            </w:r>
          </w:p>
        </w:tc>
      </w:tr>
      <w:tr>
        <w:tblPrEx>
          <w:tblLayout w:type="fixed"/>
          <w:tblCellMar>
            <w:top w:w="15" w:type="dxa"/>
            <w:left w:w="15" w:type="dxa"/>
            <w:bottom w:w="15" w:type="dxa"/>
            <w:right w:w="15" w:type="dxa"/>
          </w:tblCellMar>
        </w:tblPrEx>
        <w:trPr>
          <w:trHeight w:val="5880" w:hRule="atLeast"/>
        </w:trPr>
        <w:tc>
          <w:tcPr>
            <w:tcW w:w="8579"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3390" w:hRule="atLeast"/>
        </w:trPr>
        <w:tc>
          <w:tcPr>
            <w:tcW w:w="4261"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rPr>
                <w:rFonts w:ascii="Arial" w:hAnsi="Arial" w:eastAsia="宋体" w:cs="Arial"/>
                <w:kern w:val="0"/>
                <w:szCs w:val="21"/>
              </w:rPr>
            </w:pPr>
            <w:r>
              <w:rPr>
                <w:rFonts w:hint="eastAsia" w:ascii="仿宋_GB2312" w:hAnsi="Arial" w:eastAsia="仿宋_GB2312" w:cs="Arial"/>
                <w:kern w:val="0"/>
                <w:sz w:val="29"/>
                <w:szCs w:val="29"/>
              </w:rPr>
              <w:t>申请单位（盖章）：</w:t>
            </w:r>
          </w:p>
          <w:p>
            <w:pPr>
              <w:widowControl/>
              <w:rPr>
                <w:rFonts w:ascii="Arial" w:hAnsi="Arial" w:eastAsia="宋体" w:cs="Arial"/>
                <w:kern w:val="0"/>
                <w:szCs w:val="21"/>
              </w:rPr>
            </w:pPr>
            <w:r>
              <w:rPr>
                <w:rFonts w:ascii="Arial" w:hAnsi="Arial" w:eastAsia="宋体" w:cs="Arial"/>
                <w:kern w:val="0"/>
                <w:sz w:val="29"/>
                <w:szCs w:val="29"/>
              </w:rPr>
              <w:t> </w:t>
            </w:r>
          </w:p>
          <w:p>
            <w:pPr>
              <w:widowControl/>
              <w:rPr>
                <w:rFonts w:ascii="Arial" w:hAnsi="Arial" w:eastAsia="宋体" w:cs="Arial"/>
                <w:kern w:val="0"/>
                <w:szCs w:val="21"/>
              </w:rPr>
            </w:pPr>
            <w:r>
              <w:rPr>
                <w:rFonts w:ascii="Arial" w:hAnsi="Arial" w:eastAsia="宋体" w:cs="Arial"/>
                <w:kern w:val="0"/>
                <w:sz w:val="29"/>
                <w:szCs w:val="29"/>
              </w:rPr>
              <w:t> </w:t>
            </w:r>
          </w:p>
          <w:p>
            <w:pPr>
              <w:widowControl/>
              <w:rPr>
                <w:rFonts w:ascii="Arial" w:hAnsi="Arial" w:eastAsia="宋体" w:cs="Arial"/>
                <w:kern w:val="0"/>
                <w:szCs w:val="21"/>
              </w:rPr>
            </w:pPr>
            <w:r>
              <w:rPr>
                <w:rFonts w:hint="eastAsia" w:ascii="仿宋_GB2312" w:hAnsi="Arial" w:eastAsia="仿宋_GB2312" w:cs="Arial"/>
                <w:kern w:val="0"/>
                <w:sz w:val="29"/>
                <w:szCs w:val="29"/>
              </w:rPr>
              <w:t>负责人（签名）                             </w:t>
            </w:r>
          </w:p>
          <w:p>
            <w:pPr>
              <w:widowControl/>
              <w:ind w:firstLine="1680"/>
              <w:rPr>
                <w:rFonts w:ascii="Arial" w:hAnsi="Arial" w:eastAsia="宋体" w:cs="Arial"/>
                <w:kern w:val="0"/>
                <w:szCs w:val="21"/>
              </w:rPr>
            </w:pPr>
            <w:r>
              <w:rPr>
                <w:rFonts w:hint="eastAsia" w:ascii="仿宋_GB2312" w:hAnsi="Arial" w:eastAsia="仿宋_GB2312" w:cs="Arial"/>
                <w:kern w:val="0"/>
                <w:sz w:val="29"/>
                <w:szCs w:val="29"/>
              </w:rPr>
              <w:t>年  月  日</w:t>
            </w:r>
          </w:p>
        </w:tc>
        <w:tc>
          <w:tcPr>
            <w:tcW w:w="4318"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widowControl/>
              <w:rPr>
                <w:rFonts w:ascii="Arial" w:hAnsi="Arial" w:eastAsia="宋体" w:cs="Arial"/>
                <w:kern w:val="0"/>
                <w:szCs w:val="21"/>
              </w:rPr>
            </w:pPr>
            <w:r>
              <w:rPr>
                <w:rFonts w:hint="eastAsia" w:ascii="仿宋_GB2312" w:hAnsi="Arial" w:eastAsia="仿宋_GB2312" w:cs="Arial"/>
                <w:kern w:val="0"/>
                <w:sz w:val="29"/>
                <w:szCs w:val="29"/>
              </w:rPr>
              <w:t>县（市、区）级标准化行政主管部门意见：</w:t>
            </w:r>
          </w:p>
          <w:p>
            <w:pPr>
              <w:widowControl/>
              <w:rPr>
                <w:rFonts w:ascii="Arial" w:hAnsi="Arial" w:eastAsia="宋体" w:cs="Arial"/>
                <w:kern w:val="0"/>
                <w:szCs w:val="21"/>
              </w:rPr>
            </w:pPr>
            <w:r>
              <w:rPr>
                <w:rFonts w:ascii="Arial" w:hAnsi="Arial" w:eastAsia="宋体" w:cs="Arial"/>
                <w:kern w:val="0"/>
                <w:sz w:val="29"/>
                <w:szCs w:val="29"/>
              </w:rPr>
              <w:t> </w:t>
            </w:r>
          </w:p>
          <w:p>
            <w:pPr>
              <w:widowControl/>
              <w:ind w:right="645"/>
              <w:jc w:val="right"/>
              <w:rPr>
                <w:rFonts w:ascii="Arial" w:hAnsi="Arial" w:eastAsia="宋体" w:cs="Arial"/>
                <w:kern w:val="0"/>
                <w:szCs w:val="21"/>
              </w:rPr>
            </w:pPr>
            <w:r>
              <w:rPr>
                <w:rFonts w:hint="eastAsia" w:ascii="仿宋_GB2312" w:hAnsi="Arial" w:eastAsia="仿宋_GB2312" w:cs="Arial"/>
                <w:kern w:val="0"/>
                <w:sz w:val="29"/>
                <w:szCs w:val="29"/>
              </w:rPr>
              <w:t>（盖章）                             </w:t>
            </w:r>
          </w:p>
          <w:p>
            <w:pPr>
              <w:widowControl/>
              <w:spacing w:line="585" w:lineRule="atLeast"/>
              <w:ind w:firstLine="2235"/>
              <w:rPr>
                <w:rFonts w:ascii="Arial" w:hAnsi="Arial" w:eastAsia="宋体" w:cs="Arial"/>
                <w:kern w:val="0"/>
                <w:szCs w:val="21"/>
              </w:rPr>
            </w:pPr>
            <w:r>
              <w:rPr>
                <w:rFonts w:hint="eastAsia" w:ascii="仿宋_GB2312" w:hAnsi="Arial" w:eastAsia="仿宋_GB2312" w:cs="Arial"/>
                <w:kern w:val="0"/>
                <w:sz w:val="29"/>
                <w:szCs w:val="29"/>
              </w:rPr>
              <w:t>年  月  日</w:t>
            </w:r>
          </w:p>
        </w:tc>
      </w:tr>
      <w:tr>
        <w:tblPrEx>
          <w:tblLayout w:type="fixed"/>
          <w:tblCellMar>
            <w:top w:w="15" w:type="dxa"/>
            <w:left w:w="15" w:type="dxa"/>
            <w:bottom w:w="15" w:type="dxa"/>
            <w:right w:w="15" w:type="dxa"/>
          </w:tblCellMar>
        </w:tblPrEx>
        <w:trPr>
          <w:trHeight w:val="3375" w:hRule="atLeast"/>
        </w:trPr>
        <w:tc>
          <w:tcPr>
            <w:tcW w:w="4261"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rPr>
                <w:rFonts w:ascii="Arial" w:hAnsi="Arial" w:eastAsia="宋体" w:cs="Arial"/>
                <w:kern w:val="0"/>
                <w:szCs w:val="21"/>
              </w:rPr>
            </w:pPr>
            <w:r>
              <w:rPr>
                <w:rFonts w:hint="eastAsia" w:ascii="仿宋_GB2312" w:hAnsi="Arial" w:eastAsia="仿宋_GB2312" w:cs="Arial"/>
                <w:kern w:val="0"/>
                <w:sz w:val="29"/>
                <w:szCs w:val="29"/>
              </w:rPr>
              <w:t>市级标准化行政主管部门意见：</w:t>
            </w:r>
          </w:p>
          <w:p>
            <w:pPr>
              <w:widowControl/>
              <w:rPr>
                <w:rFonts w:ascii="Arial" w:hAnsi="Arial" w:eastAsia="宋体" w:cs="Arial"/>
                <w:kern w:val="0"/>
                <w:szCs w:val="21"/>
              </w:rPr>
            </w:pPr>
            <w:r>
              <w:rPr>
                <w:rFonts w:ascii="Arial" w:hAnsi="Arial" w:eastAsia="宋体" w:cs="Arial"/>
                <w:kern w:val="0"/>
                <w:sz w:val="29"/>
                <w:szCs w:val="29"/>
              </w:rPr>
              <w:t> </w:t>
            </w:r>
          </w:p>
          <w:p>
            <w:pPr>
              <w:widowControl/>
              <w:rPr>
                <w:rFonts w:ascii="Arial" w:hAnsi="Arial" w:eastAsia="宋体" w:cs="Arial"/>
                <w:kern w:val="0"/>
                <w:szCs w:val="21"/>
              </w:rPr>
            </w:pPr>
            <w:r>
              <w:rPr>
                <w:rFonts w:hint="eastAsia" w:ascii="仿宋_GB2312" w:hAnsi="Arial" w:eastAsia="仿宋_GB2312" w:cs="Arial"/>
                <w:kern w:val="0"/>
                <w:sz w:val="29"/>
                <w:szCs w:val="29"/>
              </w:rPr>
              <w:t> </w:t>
            </w:r>
          </w:p>
          <w:p>
            <w:pPr>
              <w:widowControl/>
              <w:ind w:right="645"/>
              <w:jc w:val="right"/>
              <w:rPr>
                <w:rFonts w:ascii="Arial" w:hAnsi="Arial" w:eastAsia="宋体" w:cs="Arial"/>
                <w:kern w:val="0"/>
                <w:szCs w:val="21"/>
              </w:rPr>
            </w:pPr>
            <w:r>
              <w:rPr>
                <w:rFonts w:hint="eastAsia" w:ascii="仿宋_GB2312" w:hAnsi="Arial" w:eastAsia="仿宋_GB2312" w:cs="Arial"/>
                <w:kern w:val="0"/>
                <w:sz w:val="29"/>
                <w:szCs w:val="29"/>
              </w:rPr>
              <w:t>（盖章）                             </w:t>
            </w:r>
          </w:p>
          <w:p>
            <w:pPr>
              <w:widowControl/>
              <w:spacing w:line="585" w:lineRule="atLeast"/>
              <w:ind w:firstLine="2235"/>
              <w:rPr>
                <w:rFonts w:ascii="Arial" w:hAnsi="Arial" w:eastAsia="宋体" w:cs="Arial"/>
                <w:kern w:val="0"/>
                <w:szCs w:val="21"/>
              </w:rPr>
            </w:pPr>
            <w:r>
              <w:rPr>
                <w:rFonts w:hint="eastAsia" w:ascii="仿宋_GB2312" w:hAnsi="Arial" w:eastAsia="仿宋_GB2312" w:cs="Arial"/>
                <w:kern w:val="0"/>
                <w:sz w:val="29"/>
                <w:szCs w:val="29"/>
              </w:rPr>
              <w:t>年  月  日</w:t>
            </w:r>
          </w:p>
        </w:tc>
        <w:tc>
          <w:tcPr>
            <w:tcW w:w="4318" w:type="dxa"/>
            <w:tcBorders>
              <w:top w:val="nil"/>
              <w:left w:val="nil"/>
              <w:bottom w:val="single" w:color="auto" w:sz="6" w:space="0"/>
              <w:right w:val="single" w:color="auto" w:sz="6" w:space="0"/>
            </w:tcBorders>
            <w:tcMar>
              <w:top w:w="0" w:type="dxa"/>
              <w:left w:w="105" w:type="dxa"/>
              <w:bottom w:w="0" w:type="dxa"/>
              <w:right w:w="105" w:type="dxa"/>
            </w:tcMar>
          </w:tcPr>
          <w:p>
            <w:pPr>
              <w:widowControl/>
              <w:rPr>
                <w:rFonts w:ascii="Arial" w:hAnsi="Arial" w:eastAsia="宋体" w:cs="Arial"/>
                <w:kern w:val="0"/>
                <w:szCs w:val="21"/>
              </w:rPr>
            </w:pPr>
            <w:r>
              <w:rPr>
                <w:rFonts w:hint="eastAsia" w:ascii="仿宋_GB2312" w:hAnsi="Arial" w:eastAsia="仿宋_GB2312" w:cs="Arial"/>
                <w:kern w:val="0"/>
                <w:sz w:val="29"/>
                <w:szCs w:val="29"/>
              </w:rPr>
              <w:t>省、市级行业行政主管部门意见：</w:t>
            </w:r>
          </w:p>
          <w:p>
            <w:pPr>
              <w:widowControl/>
              <w:rPr>
                <w:rFonts w:ascii="Arial" w:hAnsi="Arial" w:eastAsia="宋体" w:cs="Arial"/>
                <w:kern w:val="0"/>
                <w:szCs w:val="21"/>
              </w:rPr>
            </w:pPr>
            <w:r>
              <w:rPr>
                <w:rFonts w:ascii="Arial" w:hAnsi="Arial" w:eastAsia="宋体" w:cs="Arial"/>
                <w:kern w:val="0"/>
                <w:sz w:val="29"/>
                <w:szCs w:val="29"/>
              </w:rPr>
              <w:t> </w:t>
            </w:r>
          </w:p>
          <w:p>
            <w:pPr>
              <w:widowControl/>
              <w:rPr>
                <w:rFonts w:ascii="Arial" w:hAnsi="Arial" w:eastAsia="宋体" w:cs="Arial"/>
                <w:kern w:val="0"/>
                <w:szCs w:val="21"/>
              </w:rPr>
            </w:pPr>
            <w:r>
              <w:rPr>
                <w:rFonts w:hint="eastAsia" w:ascii="仿宋_GB2312" w:hAnsi="Arial" w:eastAsia="仿宋_GB2312" w:cs="Arial"/>
                <w:kern w:val="0"/>
                <w:sz w:val="29"/>
                <w:szCs w:val="29"/>
              </w:rPr>
              <w:t> </w:t>
            </w:r>
          </w:p>
          <w:p>
            <w:pPr>
              <w:widowControl/>
              <w:ind w:right="645"/>
              <w:jc w:val="right"/>
              <w:rPr>
                <w:rFonts w:ascii="Arial" w:hAnsi="Arial" w:eastAsia="宋体" w:cs="Arial"/>
                <w:kern w:val="0"/>
                <w:szCs w:val="21"/>
              </w:rPr>
            </w:pPr>
            <w:r>
              <w:rPr>
                <w:rFonts w:hint="eastAsia" w:ascii="仿宋_GB2312" w:hAnsi="Arial" w:eastAsia="仿宋_GB2312" w:cs="Arial"/>
                <w:kern w:val="0"/>
                <w:sz w:val="29"/>
                <w:szCs w:val="29"/>
              </w:rPr>
              <w:t>（盖章）                             </w:t>
            </w:r>
          </w:p>
          <w:p>
            <w:pPr>
              <w:widowControl/>
              <w:spacing w:line="585" w:lineRule="atLeast"/>
              <w:ind w:firstLine="2235"/>
              <w:rPr>
                <w:rFonts w:ascii="Arial" w:hAnsi="Arial" w:eastAsia="宋体" w:cs="Arial"/>
                <w:kern w:val="0"/>
                <w:szCs w:val="21"/>
              </w:rPr>
            </w:pPr>
            <w:r>
              <w:rPr>
                <w:rFonts w:hint="eastAsia" w:ascii="仿宋_GB2312" w:hAnsi="Arial" w:eastAsia="仿宋_GB2312" w:cs="Arial"/>
                <w:kern w:val="0"/>
                <w:sz w:val="29"/>
                <w:szCs w:val="29"/>
              </w:rPr>
              <w:t>年  月  日</w:t>
            </w:r>
          </w:p>
        </w:tc>
      </w:tr>
    </w:tbl>
    <w:p>
      <w:pPr>
        <w:widowControl/>
        <w:shd w:val="clear" w:color="auto" w:fill="FFFFFF"/>
        <w:spacing w:before="105" w:after="105" w:line="435" w:lineRule="atLeast"/>
        <w:rPr>
          <w:rFonts w:ascii="Arial" w:hAnsi="Arial" w:eastAsia="微软雅黑" w:cs="Arial"/>
          <w:color w:val="333333"/>
          <w:kern w:val="0"/>
          <w:szCs w:val="21"/>
        </w:rPr>
      </w:pPr>
      <w:r>
        <w:rPr>
          <w:rFonts w:hint="eastAsia" w:ascii="仿宋" w:hAnsi="仿宋" w:eastAsia="仿宋" w:cs="Arial"/>
          <w:color w:val="333333"/>
          <w:kern w:val="0"/>
          <w:sz w:val="32"/>
          <w:szCs w:val="32"/>
        </w:rPr>
        <w:br w:type="textWrapping"/>
      </w:r>
      <w:r>
        <w:rPr>
          <w:rFonts w:hint="eastAsia" w:ascii="黑体" w:hAnsi="黑体" w:eastAsia="黑体" w:cs="Arial"/>
          <w:color w:val="333333"/>
          <w:kern w:val="0"/>
          <w:sz w:val="32"/>
          <w:szCs w:val="32"/>
        </w:rPr>
        <w:t>附件5</w:t>
      </w:r>
    </w:p>
    <w:p>
      <w:pPr>
        <w:widowControl/>
        <w:shd w:val="clear" w:color="auto" w:fill="FFFFFF"/>
        <w:spacing w:before="105" w:after="105" w:line="435" w:lineRule="atLeast"/>
        <w:jc w:val="center"/>
        <w:rPr>
          <w:rFonts w:ascii="Arial" w:hAnsi="Arial" w:eastAsia="微软雅黑" w:cs="Arial"/>
          <w:color w:val="333333"/>
          <w:kern w:val="0"/>
          <w:szCs w:val="21"/>
        </w:rPr>
      </w:pPr>
      <w:r>
        <w:rPr>
          <w:rFonts w:ascii="Cambria" w:hAnsi="Cambria" w:eastAsia="黑体" w:cs="Cambria"/>
          <w:color w:val="333333"/>
          <w:kern w:val="0"/>
          <w:sz w:val="44"/>
          <w:szCs w:val="44"/>
        </w:rPr>
        <w:t> </w:t>
      </w:r>
    </w:p>
    <w:p>
      <w:pPr>
        <w:widowControl/>
        <w:shd w:val="clear" w:color="auto" w:fill="FFFFFF"/>
        <w:spacing w:before="105" w:after="105" w:line="435" w:lineRule="atLeast"/>
        <w:jc w:val="center"/>
        <w:rPr>
          <w:rFonts w:ascii="Arial" w:hAnsi="Arial" w:eastAsia="微软雅黑" w:cs="Arial"/>
          <w:color w:val="333333"/>
          <w:kern w:val="0"/>
          <w:szCs w:val="21"/>
        </w:rPr>
      </w:pPr>
      <w:r>
        <w:rPr>
          <w:rFonts w:ascii="Cambria" w:hAnsi="Cambria" w:eastAsia="黑体" w:cs="Cambria"/>
          <w:color w:val="333333"/>
          <w:kern w:val="0"/>
          <w:sz w:val="44"/>
          <w:szCs w:val="44"/>
        </w:rPr>
        <w:t> </w:t>
      </w:r>
    </w:p>
    <w:p>
      <w:pPr>
        <w:widowControl/>
        <w:shd w:val="clear" w:color="auto" w:fill="FFFFFF"/>
        <w:spacing w:before="105" w:after="105" w:line="435" w:lineRule="atLeast"/>
        <w:jc w:val="center"/>
        <w:rPr>
          <w:rFonts w:ascii="Arial" w:hAnsi="Arial" w:eastAsia="微软雅黑" w:cs="Arial"/>
          <w:color w:val="333333"/>
          <w:kern w:val="0"/>
          <w:szCs w:val="21"/>
        </w:rPr>
      </w:pPr>
      <w:r>
        <w:rPr>
          <w:rFonts w:hint="eastAsia" w:ascii="黑体" w:hAnsi="黑体" w:eastAsia="黑体" w:cs="Arial"/>
          <w:color w:val="333333"/>
          <w:kern w:val="0"/>
          <w:sz w:val="44"/>
          <w:szCs w:val="44"/>
        </w:rPr>
        <w:t>浙江省标准化试点项目</w:t>
      </w:r>
    </w:p>
    <w:p>
      <w:pPr>
        <w:widowControl/>
        <w:shd w:val="clear" w:color="auto" w:fill="FFFFFF"/>
        <w:spacing w:before="105" w:after="105" w:line="435" w:lineRule="atLeast"/>
        <w:jc w:val="center"/>
        <w:rPr>
          <w:rFonts w:ascii="Arial" w:hAnsi="Arial" w:eastAsia="微软雅黑" w:cs="Arial"/>
          <w:color w:val="333333"/>
          <w:kern w:val="0"/>
          <w:szCs w:val="21"/>
        </w:rPr>
      </w:pPr>
      <w:r>
        <w:rPr>
          <w:rFonts w:ascii="Cambria" w:hAnsi="Cambria" w:eastAsia="黑体" w:cs="Cambria"/>
          <w:color w:val="333333"/>
          <w:kern w:val="0"/>
          <w:sz w:val="44"/>
          <w:szCs w:val="44"/>
        </w:rPr>
        <w:t> </w:t>
      </w:r>
    </w:p>
    <w:p>
      <w:pPr>
        <w:widowControl/>
        <w:shd w:val="clear" w:color="auto" w:fill="FFFFFF"/>
        <w:spacing w:before="105" w:after="105" w:line="435" w:lineRule="atLeast"/>
        <w:jc w:val="center"/>
        <w:rPr>
          <w:rFonts w:ascii="Arial" w:hAnsi="Arial" w:eastAsia="微软雅黑" w:cs="Arial"/>
          <w:color w:val="333333"/>
          <w:kern w:val="0"/>
          <w:szCs w:val="21"/>
        </w:rPr>
      </w:pPr>
      <w:r>
        <w:rPr>
          <w:rFonts w:ascii="Cambria" w:hAnsi="Cambria" w:eastAsia="黑体" w:cs="Cambria"/>
          <w:color w:val="333333"/>
          <w:kern w:val="0"/>
          <w:sz w:val="44"/>
          <w:szCs w:val="44"/>
        </w:rPr>
        <w:t> </w:t>
      </w:r>
    </w:p>
    <w:p>
      <w:pPr>
        <w:widowControl/>
        <w:shd w:val="clear" w:color="auto" w:fill="FFFFFF"/>
        <w:spacing w:before="105" w:after="105" w:line="435" w:lineRule="atLeast"/>
        <w:jc w:val="center"/>
        <w:rPr>
          <w:rFonts w:ascii="Arial" w:hAnsi="Arial" w:eastAsia="微软雅黑" w:cs="Arial"/>
          <w:color w:val="333333"/>
          <w:kern w:val="0"/>
          <w:szCs w:val="21"/>
        </w:rPr>
      </w:pPr>
      <w:r>
        <w:rPr>
          <w:rFonts w:hint="eastAsia" w:ascii="黑体" w:hAnsi="黑体" w:eastAsia="黑体" w:cs="Arial"/>
          <w:color w:val="333333"/>
          <w:kern w:val="0"/>
          <w:sz w:val="44"/>
          <w:szCs w:val="44"/>
        </w:rPr>
        <w:t>评</w:t>
      </w:r>
    </w:p>
    <w:p>
      <w:pPr>
        <w:widowControl/>
        <w:shd w:val="clear" w:color="auto" w:fill="FFFFFF"/>
        <w:spacing w:before="105" w:after="105" w:line="435" w:lineRule="atLeast"/>
        <w:jc w:val="center"/>
        <w:rPr>
          <w:rFonts w:ascii="Arial" w:hAnsi="Arial" w:eastAsia="微软雅黑" w:cs="Arial"/>
          <w:color w:val="333333"/>
          <w:kern w:val="0"/>
          <w:szCs w:val="21"/>
        </w:rPr>
      </w:pPr>
      <w:r>
        <w:rPr>
          <w:rFonts w:hint="eastAsia" w:ascii="黑体" w:hAnsi="黑体" w:eastAsia="黑体" w:cs="Arial"/>
          <w:color w:val="333333"/>
          <w:kern w:val="0"/>
          <w:sz w:val="44"/>
          <w:szCs w:val="44"/>
        </w:rPr>
        <w:t>估</w:t>
      </w:r>
    </w:p>
    <w:p>
      <w:pPr>
        <w:widowControl/>
        <w:shd w:val="clear" w:color="auto" w:fill="FFFFFF"/>
        <w:spacing w:before="105" w:after="105" w:line="435" w:lineRule="atLeast"/>
        <w:jc w:val="center"/>
        <w:rPr>
          <w:rFonts w:ascii="Arial" w:hAnsi="Arial" w:eastAsia="微软雅黑" w:cs="Arial"/>
          <w:color w:val="333333"/>
          <w:kern w:val="0"/>
          <w:szCs w:val="21"/>
        </w:rPr>
      </w:pPr>
      <w:r>
        <w:rPr>
          <w:rFonts w:hint="eastAsia" w:ascii="黑体" w:hAnsi="黑体" w:eastAsia="黑体" w:cs="Arial"/>
          <w:color w:val="333333"/>
          <w:kern w:val="0"/>
          <w:sz w:val="44"/>
          <w:szCs w:val="44"/>
        </w:rPr>
        <w:t>验</w:t>
      </w:r>
    </w:p>
    <w:p>
      <w:pPr>
        <w:widowControl/>
        <w:shd w:val="clear" w:color="auto" w:fill="FFFFFF"/>
        <w:spacing w:before="105" w:after="105" w:line="435" w:lineRule="atLeast"/>
        <w:jc w:val="center"/>
        <w:rPr>
          <w:rFonts w:ascii="Arial" w:hAnsi="Arial" w:eastAsia="微软雅黑" w:cs="Arial"/>
          <w:color w:val="333333"/>
          <w:kern w:val="0"/>
          <w:szCs w:val="21"/>
        </w:rPr>
      </w:pPr>
      <w:r>
        <w:rPr>
          <w:rFonts w:hint="eastAsia" w:ascii="黑体" w:hAnsi="黑体" w:eastAsia="黑体" w:cs="Arial"/>
          <w:color w:val="333333"/>
          <w:kern w:val="0"/>
          <w:sz w:val="44"/>
          <w:szCs w:val="44"/>
        </w:rPr>
        <w:t>收</w:t>
      </w:r>
    </w:p>
    <w:p>
      <w:pPr>
        <w:widowControl/>
        <w:shd w:val="clear" w:color="auto" w:fill="FFFFFF"/>
        <w:spacing w:before="105" w:after="105" w:line="435" w:lineRule="atLeast"/>
        <w:jc w:val="center"/>
        <w:rPr>
          <w:rFonts w:ascii="Arial" w:hAnsi="Arial" w:eastAsia="微软雅黑" w:cs="Arial"/>
          <w:color w:val="333333"/>
          <w:kern w:val="0"/>
          <w:szCs w:val="21"/>
        </w:rPr>
      </w:pPr>
      <w:r>
        <w:rPr>
          <w:rFonts w:hint="eastAsia" w:ascii="黑体" w:hAnsi="黑体" w:eastAsia="黑体" w:cs="Arial"/>
          <w:color w:val="333333"/>
          <w:kern w:val="0"/>
          <w:sz w:val="44"/>
          <w:szCs w:val="44"/>
        </w:rPr>
        <w:t>报</w:t>
      </w:r>
    </w:p>
    <w:p>
      <w:pPr>
        <w:widowControl/>
        <w:shd w:val="clear" w:color="auto" w:fill="FFFFFF"/>
        <w:spacing w:before="105" w:after="105" w:line="435" w:lineRule="atLeast"/>
        <w:jc w:val="center"/>
        <w:rPr>
          <w:rFonts w:ascii="Arial" w:hAnsi="Arial" w:eastAsia="微软雅黑" w:cs="Arial"/>
          <w:color w:val="333333"/>
          <w:kern w:val="0"/>
          <w:szCs w:val="21"/>
        </w:rPr>
      </w:pPr>
      <w:r>
        <w:rPr>
          <w:rFonts w:hint="eastAsia" w:ascii="黑体" w:hAnsi="黑体" w:eastAsia="黑体" w:cs="Arial"/>
          <w:color w:val="333333"/>
          <w:kern w:val="0"/>
          <w:sz w:val="44"/>
          <w:szCs w:val="44"/>
        </w:rPr>
        <w:t>告</w:t>
      </w:r>
    </w:p>
    <w:p>
      <w:pPr>
        <w:widowControl/>
        <w:shd w:val="clear" w:color="auto" w:fill="FFFFFF"/>
        <w:jc w:val="center"/>
        <w:rPr>
          <w:rFonts w:ascii="Arial" w:hAnsi="Arial" w:eastAsia="微软雅黑" w:cs="Arial"/>
          <w:color w:val="333333"/>
          <w:kern w:val="0"/>
          <w:szCs w:val="21"/>
        </w:rPr>
      </w:pPr>
      <w:r>
        <w:rPr>
          <w:rFonts w:hint="eastAsia" w:ascii="仿宋_GB2312" w:hAnsi="Arial" w:eastAsia="仿宋_GB2312" w:cs="Arial"/>
          <w:color w:val="333333"/>
          <w:kern w:val="0"/>
          <w:sz w:val="44"/>
          <w:szCs w:val="44"/>
        </w:rPr>
        <w:t> </w:t>
      </w:r>
    </w:p>
    <w:p>
      <w:pPr>
        <w:widowControl/>
        <w:shd w:val="clear" w:color="auto" w:fill="FFFFFF"/>
        <w:jc w:val="center"/>
        <w:rPr>
          <w:rFonts w:ascii="Arial" w:hAnsi="Arial" w:eastAsia="微软雅黑" w:cs="Arial"/>
          <w:color w:val="333333"/>
          <w:kern w:val="0"/>
          <w:szCs w:val="21"/>
        </w:rPr>
      </w:pPr>
      <w:r>
        <w:rPr>
          <w:rFonts w:hint="eastAsia" w:ascii="仿宋_GB2312" w:hAnsi="Arial" w:eastAsia="仿宋_GB2312" w:cs="Arial"/>
          <w:color w:val="333333"/>
          <w:kern w:val="0"/>
          <w:sz w:val="44"/>
          <w:szCs w:val="44"/>
        </w:rPr>
        <w:t> </w:t>
      </w:r>
    </w:p>
    <w:p>
      <w:pPr>
        <w:widowControl/>
        <w:shd w:val="clear" w:color="auto" w:fill="FFFFFF"/>
        <w:jc w:val="center"/>
        <w:rPr>
          <w:rFonts w:ascii="Arial" w:hAnsi="Arial" w:eastAsia="微软雅黑" w:cs="Arial"/>
          <w:color w:val="333333"/>
          <w:kern w:val="0"/>
          <w:szCs w:val="21"/>
        </w:rPr>
      </w:pPr>
      <w:r>
        <w:rPr>
          <w:rFonts w:hint="eastAsia" w:ascii="仿宋_GB2312" w:hAnsi="Arial" w:eastAsia="仿宋_GB2312" w:cs="Arial"/>
          <w:color w:val="333333"/>
          <w:kern w:val="0"/>
          <w:sz w:val="44"/>
          <w:szCs w:val="44"/>
        </w:rPr>
        <w:t> </w:t>
      </w:r>
    </w:p>
    <w:p>
      <w:pPr>
        <w:widowControl/>
        <w:shd w:val="clear" w:color="auto" w:fill="FFFFFF"/>
        <w:ind w:firstLine="960"/>
        <w:rPr>
          <w:rFonts w:ascii="Arial" w:hAnsi="Arial" w:eastAsia="微软雅黑" w:cs="Arial"/>
          <w:color w:val="333333"/>
          <w:kern w:val="0"/>
          <w:szCs w:val="21"/>
        </w:rPr>
      </w:pPr>
      <w:r>
        <w:rPr>
          <w:rFonts w:hint="eastAsia" w:ascii="华文中宋" w:hAnsi="华文中宋" w:eastAsia="华文中宋" w:cs="Arial"/>
          <w:b/>
          <w:bCs/>
          <w:color w:val="333333"/>
          <w:kern w:val="0"/>
          <w:sz w:val="32"/>
          <w:szCs w:val="32"/>
        </w:rPr>
        <w:t>试 点 单 位</w:t>
      </w:r>
      <w:r>
        <w:rPr>
          <w:rFonts w:ascii="Arial" w:hAnsi="Arial" w:eastAsia="微软雅黑" w:cs="Arial"/>
          <w:color w:val="333333"/>
          <w:kern w:val="0"/>
          <w:sz w:val="32"/>
          <w:szCs w:val="32"/>
          <w:u w:val="single"/>
        </w:rPr>
        <w:t>                   </w:t>
      </w:r>
      <w:r>
        <w:rPr>
          <w:rFonts w:hint="eastAsia" w:ascii="华文中宋" w:hAnsi="华文中宋" w:eastAsia="华文中宋" w:cs="Arial"/>
          <w:color w:val="333333"/>
          <w:kern w:val="0"/>
          <w:sz w:val="32"/>
          <w:szCs w:val="32"/>
          <w:u w:val="single"/>
        </w:rPr>
        <w:t> </w:t>
      </w:r>
      <w:r>
        <w:rPr>
          <w:rFonts w:ascii="Arial" w:hAnsi="Arial" w:eastAsia="微软雅黑" w:cs="Arial"/>
          <w:color w:val="333333"/>
          <w:kern w:val="0"/>
          <w:sz w:val="32"/>
          <w:szCs w:val="32"/>
          <w:u w:val="single"/>
        </w:rPr>
        <w:t>            </w:t>
      </w:r>
    </w:p>
    <w:p>
      <w:pPr>
        <w:widowControl/>
        <w:shd w:val="clear" w:color="auto" w:fill="FFFFFF"/>
        <w:ind w:firstLine="960"/>
        <w:rPr>
          <w:rFonts w:ascii="Arial" w:hAnsi="Arial" w:eastAsia="微软雅黑" w:cs="Arial"/>
          <w:color w:val="333333"/>
          <w:kern w:val="0"/>
          <w:szCs w:val="21"/>
        </w:rPr>
      </w:pPr>
      <w:r>
        <w:rPr>
          <w:rFonts w:hint="eastAsia" w:ascii="华文中宋" w:hAnsi="华文中宋" w:eastAsia="华文中宋" w:cs="Arial"/>
          <w:b/>
          <w:bCs/>
          <w:color w:val="333333"/>
          <w:kern w:val="0"/>
          <w:sz w:val="32"/>
          <w:szCs w:val="32"/>
        </w:rPr>
        <w:t>主 管 单 位</w:t>
      </w:r>
      <w:r>
        <w:rPr>
          <w:rFonts w:ascii="Arial" w:hAnsi="Arial" w:eastAsia="微软雅黑" w:cs="Arial"/>
          <w:color w:val="333333"/>
          <w:kern w:val="0"/>
          <w:sz w:val="32"/>
          <w:szCs w:val="32"/>
          <w:u w:val="single"/>
        </w:rPr>
        <w:t>                   </w:t>
      </w:r>
      <w:r>
        <w:rPr>
          <w:rFonts w:hint="eastAsia" w:ascii="华文中宋" w:hAnsi="华文中宋" w:eastAsia="华文中宋" w:cs="Arial"/>
          <w:color w:val="333333"/>
          <w:kern w:val="0"/>
          <w:sz w:val="32"/>
          <w:szCs w:val="32"/>
          <w:u w:val="single"/>
        </w:rPr>
        <w:t> </w:t>
      </w:r>
      <w:r>
        <w:rPr>
          <w:rFonts w:ascii="Arial" w:hAnsi="Arial" w:eastAsia="微软雅黑" w:cs="Arial"/>
          <w:color w:val="333333"/>
          <w:kern w:val="0"/>
          <w:sz w:val="32"/>
          <w:szCs w:val="32"/>
          <w:u w:val="single"/>
        </w:rPr>
        <w:t>            </w:t>
      </w:r>
    </w:p>
    <w:p>
      <w:pPr>
        <w:widowControl/>
        <w:shd w:val="clear" w:color="auto" w:fill="FFFFFF"/>
        <w:ind w:firstLine="960"/>
        <w:rPr>
          <w:rFonts w:ascii="Arial" w:hAnsi="Arial" w:eastAsia="微软雅黑" w:cs="Arial"/>
          <w:color w:val="333333"/>
          <w:kern w:val="0"/>
          <w:szCs w:val="21"/>
        </w:rPr>
      </w:pPr>
      <w:r>
        <w:rPr>
          <w:rFonts w:hint="eastAsia" w:ascii="华文中宋" w:hAnsi="华文中宋" w:eastAsia="华文中宋" w:cs="Arial"/>
          <w:b/>
          <w:bCs/>
          <w:color w:val="333333"/>
          <w:kern w:val="0"/>
          <w:sz w:val="32"/>
          <w:szCs w:val="32"/>
        </w:rPr>
        <w:t>验 收 日 期</w:t>
      </w:r>
      <w:r>
        <w:rPr>
          <w:rFonts w:ascii="Arial" w:hAnsi="Arial" w:eastAsia="微软雅黑" w:cs="Arial"/>
          <w:color w:val="333333"/>
          <w:kern w:val="0"/>
          <w:sz w:val="32"/>
          <w:szCs w:val="32"/>
          <w:u w:val="single"/>
        </w:rPr>
        <w:t>                   </w:t>
      </w:r>
      <w:r>
        <w:rPr>
          <w:rFonts w:hint="eastAsia" w:ascii="华文中宋" w:hAnsi="华文中宋" w:eastAsia="华文中宋" w:cs="Arial"/>
          <w:color w:val="333333"/>
          <w:kern w:val="0"/>
          <w:sz w:val="32"/>
          <w:szCs w:val="32"/>
          <w:u w:val="single"/>
        </w:rPr>
        <w:t> </w:t>
      </w:r>
      <w:r>
        <w:rPr>
          <w:rFonts w:ascii="Arial" w:hAnsi="Arial" w:eastAsia="微软雅黑" w:cs="Arial"/>
          <w:color w:val="333333"/>
          <w:kern w:val="0"/>
          <w:sz w:val="32"/>
          <w:szCs w:val="32"/>
          <w:u w:val="single"/>
        </w:rPr>
        <w:t>            </w:t>
      </w:r>
    </w:p>
    <w:p>
      <w:pPr>
        <w:widowControl/>
        <w:shd w:val="clear" w:color="auto" w:fill="FFFFFF"/>
        <w:spacing w:line="240" w:lineRule="atLeast"/>
        <w:rPr>
          <w:rFonts w:ascii="Arial" w:hAnsi="Arial" w:eastAsia="微软雅黑" w:cs="Arial"/>
          <w:color w:val="333333"/>
          <w:kern w:val="0"/>
          <w:szCs w:val="21"/>
        </w:rPr>
      </w:pPr>
      <w:r>
        <w:rPr>
          <w:rFonts w:hint="eastAsia" w:ascii="黑体" w:hAnsi="黑体" w:eastAsia="黑体" w:cs="Arial"/>
          <w:color w:val="333333"/>
          <w:kern w:val="0"/>
          <w:sz w:val="44"/>
          <w:szCs w:val="44"/>
        </w:rPr>
        <w:br w:type="textWrapping"/>
      </w:r>
    </w:p>
    <w:tbl>
      <w:tblPr>
        <w:tblStyle w:val="2"/>
        <w:tblW w:w="8655" w:type="dxa"/>
        <w:jc w:val="center"/>
        <w:tblInd w:w="0" w:type="dxa"/>
        <w:tblLayout w:type="fixed"/>
        <w:tblCellMar>
          <w:top w:w="15" w:type="dxa"/>
          <w:left w:w="15" w:type="dxa"/>
          <w:bottom w:w="15" w:type="dxa"/>
          <w:right w:w="15" w:type="dxa"/>
        </w:tblCellMar>
      </w:tblPr>
      <w:tblGrid>
        <w:gridCol w:w="1485"/>
        <w:gridCol w:w="1530"/>
        <w:gridCol w:w="975"/>
        <w:gridCol w:w="1260"/>
        <w:gridCol w:w="540"/>
        <w:gridCol w:w="1020"/>
        <w:gridCol w:w="1845"/>
      </w:tblGrid>
      <w:tr>
        <w:tblPrEx>
          <w:tblLayout w:type="fixed"/>
          <w:tblCellMar>
            <w:top w:w="15" w:type="dxa"/>
            <w:left w:w="15" w:type="dxa"/>
            <w:bottom w:w="15" w:type="dxa"/>
            <w:right w:w="15" w:type="dxa"/>
          </w:tblCellMar>
        </w:tblPrEx>
        <w:trPr>
          <w:trHeight w:val="570" w:hRule="atLeast"/>
          <w:jc w:val="center"/>
        </w:trPr>
        <w:tc>
          <w:tcPr>
            <w:tcW w:w="148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 w:val="24"/>
                <w:szCs w:val="24"/>
              </w:rPr>
              <w:t>被验收单位</w:t>
            </w:r>
          </w:p>
        </w:tc>
        <w:tc>
          <w:tcPr>
            <w:tcW w:w="7170" w:type="dxa"/>
            <w:gridSpan w:val="6"/>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570" w:hRule="atLeast"/>
          <w:jc w:val="center"/>
        </w:trPr>
        <w:tc>
          <w:tcPr>
            <w:tcW w:w="148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 w:val="24"/>
                <w:szCs w:val="24"/>
              </w:rPr>
              <w:t>通讯地址</w:t>
            </w:r>
          </w:p>
        </w:tc>
        <w:tc>
          <w:tcPr>
            <w:tcW w:w="3765"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560"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 w:val="24"/>
                <w:szCs w:val="24"/>
              </w:rPr>
              <w:t>验收时间</w:t>
            </w:r>
          </w:p>
        </w:tc>
        <w:tc>
          <w:tcPr>
            <w:tcW w:w="184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570" w:hRule="atLeast"/>
          <w:jc w:val="center"/>
        </w:trPr>
        <w:tc>
          <w:tcPr>
            <w:tcW w:w="148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 w:val="24"/>
                <w:szCs w:val="24"/>
              </w:rPr>
              <w:t>法定代表人</w:t>
            </w:r>
          </w:p>
        </w:tc>
        <w:tc>
          <w:tcPr>
            <w:tcW w:w="15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97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 w:val="24"/>
                <w:szCs w:val="24"/>
              </w:rPr>
              <w:t>联系人</w:t>
            </w:r>
          </w:p>
        </w:tc>
        <w:tc>
          <w:tcPr>
            <w:tcW w:w="12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560" w:type="dxa"/>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 w:val="24"/>
                <w:szCs w:val="24"/>
              </w:rPr>
              <w:t>电  话</w:t>
            </w:r>
          </w:p>
        </w:tc>
        <w:tc>
          <w:tcPr>
            <w:tcW w:w="184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570" w:hRule="atLeast"/>
          <w:jc w:val="center"/>
        </w:trPr>
        <w:tc>
          <w:tcPr>
            <w:tcW w:w="8655" w:type="dxa"/>
            <w:gridSpan w:val="7"/>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 w:val="24"/>
                <w:szCs w:val="24"/>
              </w:rPr>
              <w:t>验收工作组人员</w:t>
            </w:r>
          </w:p>
        </w:tc>
      </w:tr>
      <w:tr>
        <w:tblPrEx>
          <w:tblLayout w:type="fixed"/>
          <w:tblCellMar>
            <w:top w:w="15" w:type="dxa"/>
            <w:left w:w="15" w:type="dxa"/>
            <w:bottom w:w="15" w:type="dxa"/>
            <w:right w:w="15" w:type="dxa"/>
          </w:tblCellMar>
        </w:tblPrEx>
        <w:trPr>
          <w:trHeight w:val="570" w:hRule="atLeast"/>
          <w:jc w:val="center"/>
        </w:trPr>
        <w:tc>
          <w:tcPr>
            <w:tcW w:w="148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 w:val="24"/>
                <w:szCs w:val="24"/>
              </w:rPr>
              <w:t>验收组</w:t>
            </w:r>
          </w:p>
        </w:tc>
        <w:tc>
          <w:tcPr>
            <w:tcW w:w="15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 w:val="24"/>
                <w:szCs w:val="24"/>
              </w:rPr>
              <w:t>姓</w:t>
            </w:r>
            <w:r>
              <w:rPr>
                <w:rFonts w:hint="eastAsia" w:ascii="宋体" w:hAnsi="宋体" w:eastAsia="宋体" w:cs="Arial"/>
                <w:kern w:val="0"/>
                <w:sz w:val="24"/>
                <w:szCs w:val="24"/>
              </w:rPr>
              <w:t>  </w:t>
            </w:r>
            <w:r>
              <w:rPr>
                <w:rFonts w:hint="eastAsia" w:ascii="仿宋_GB2312" w:hAnsi="Arial" w:eastAsia="仿宋_GB2312" w:cs="Arial"/>
                <w:kern w:val="0"/>
                <w:sz w:val="24"/>
                <w:szCs w:val="24"/>
              </w:rPr>
              <w:t>名</w:t>
            </w:r>
          </w:p>
        </w:tc>
        <w:tc>
          <w:tcPr>
            <w:tcW w:w="2235" w:type="dxa"/>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 w:val="24"/>
                <w:szCs w:val="24"/>
              </w:rPr>
              <w:t>职务/职称</w:t>
            </w:r>
          </w:p>
        </w:tc>
        <w:tc>
          <w:tcPr>
            <w:tcW w:w="1560"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 w:val="24"/>
                <w:szCs w:val="24"/>
              </w:rPr>
              <w:t>电</w:t>
            </w:r>
            <w:r>
              <w:rPr>
                <w:rFonts w:hint="eastAsia" w:ascii="宋体" w:hAnsi="宋体" w:eastAsia="宋体" w:cs="Arial"/>
                <w:kern w:val="0"/>
                <w:sz w:val="24"/>
                <w:szCs w:val="24"/>
              </w:rPr>
              <w:t>  </w:t>
            </w:r>
            <w:r>
              <w:rPr>
                <w:rFonts w:hint="eastAsia" w:ascii="仿宋_GB2312" w:hAnsi="Arial" w:eastAsia="仿宋_GB2312" w:cs="Arial"/>
                <w:kern w:val="0"/>
                <w:sz w:val="24"/>
                <w:szCs w:val="24"/>
              </w:rPr>
              <w:t>话</w:t>
            </w:r>
          </w:p>
        </w:tc>
        <w:tc>
          <w:tcPr>
            <w:tcW w:w="184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 w:val="24"/>
                <w:szCs w:val="24"/>
              </w:rPr>
              <w:t>签</w:t>
            </w:r>
            <w:r>
              <w:rPr>
                <w:rFonts w:hint="eastAsia" w:ascii="宋体" w:hAnsi="宋体" w:eastAsia="宋体" w:cs="Arial"/>
                <w:kern w:val="0"/>
                <w:sz w:val="24"/>
                <w:szCs w:val="24"/>
              </w:rPr>
              <w:t>  </w:t>
            </w:r>
            <w:r>
              <w:rPr>
                <w:rFonts w:hint="eastAsia" w:ascii="仿宋_GB2312" w:hAnsi="Arial" w:eastAsia="仿宋_GB2312" w:cs="Arial"/>
                <w:kern w:val="0"/>
                <w:sz w:val="24"/>
                <w:szCs w:val="24"/>
              </w:rPr>
              <w:t>字</w:t>
            </w:r>
          </w:p>
        </w:tc>
      </w:tr>
      <w:tr>
        <w:tblPrEx>
          <w:tblLayout w:type="fixed"/>
          <w:tblCellMar>
            <w:top w:w="15" w:type="dxa"/>
            <w:left w:w="15" w:type="dxa"/>
            <w:bottom w:w="15" w:type="dxa"/>
            <w:right w:w="15" w:type="dxa"/>
          </w:tblCellMar>
        </w:tblPrEx>
        <w:trPr>
          <w:trHeight w:val="570" w:hRule="atLeast"/>
          <w:jc w:val="center"/>
        </w:trPr>
        <w:tc>
          <w:tcPr>
            <w:tcW w:w="148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 w:val="24"/>
                <w:szCs w:val="24"/>
              </w:rPr>
              <w:t>组</w:t>
            </w:r>
            <w:r>
              <w:rPr>
                <w:rFonts w:hint="eastAsia" w:ascii="宋体" w:hAnsi="宋体" w:eastAsia="宋体" w:cs="Arial"/>
                <w:kern w:val="0"/>
                <w:sz w:val="24"/>
                <w:szCs w:val="24"/>
              </w:rPr>
              <w:t>  </w:t>
            </w:r>
            <w:r>
              <w:rPr>
                <w:rFonts w:hint="eastAsia" w:ascii="仿宋_GB2312" w:hAnsi="Arial" w:eastAsia="仿宋_GB2312" w:cs="Arial"/>
                <w:kern w:val="0"/>
                <w:sz w:val="24"/>
                <w:szCs w:val="24"/>
              </w:rPr>
              <w:t>长</w:t>
            </w:r>
          </w:p>
        </w:tc>
        <w:tc>
          <w:tcPr>
            <w:tcW w:w="15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2235"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560"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84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570" w:hRule="atLeast"/>
          <w:jc w:val="center"/>
        </w:trPr>
        <w:tc>
          <w:tcPr>
            <w:tcW w:w="148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 w:val="24"/>
                <w:szCs w:val="24"/>
              </w:rPr>
              <w:t>成  员</w:t>
            </w:r>
          </w:p>
        </w:tc>
        <w:tc>
          <w:tcPr>
            <w:tcW w:w="15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2235"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560"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84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570" w:hRule="atLeast"/>
          <w:jc w:val="center"/>
        </w:trPr>
        <w:tc>
          <w:tcPr>
            <w:tcW w:w="1485" w:type="dxa"/>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kern w:val="0"/>
                <w:szCs w:val="21"/>
              </w:rPr>
            </w:pPr>
          </w:p>
        </w:tc>
        <w:tc>
          <w:tcPr>
            <w:tcW w:w="15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2235"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560"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84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570" w:hRule="atLeast"/>
          <w:jc w:val="center"/>
        </w:trPr>
        <w:tc>
          <w:tcPr>
            <w:tcW w:w="1485" w:type="dxa"/>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kern w:val="0"/>
                <w:szCs w:val="21"/>
              </w:rPr>
            </w:pPr>
          </w:p>
        </w:tc>
        <w:tc>
          <w:tcPr>
            <w:tcW w:w="15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2235"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560"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84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570" w:hRule="atLeast"/>
          <w:jc w:val="center"/>
        </w:trPr>
        <w:tc>
          <w:tcPr>
            <w:tcW w:w="1485" w:type="dxa"/>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kern w:val="0"/>
                <w:szCs w:val="21"/>
              </w:rPr>
            </w:pPr>
          </w:p>
        </w:tc>
        <w:tc>
          <w:tcPr>
            <w:tcW w:w="15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2235"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560"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c>
          <w:tcPr>
            <w:tcW w:w="184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855" w:hRule="atLeast"/>
          <w:jc w:val="center"/>
        </w:trPr>
        <w:tc>
          <w:tcPr>
            <w:tcW w:w="148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 w:val="24"/>
                <w:szCs w:val="24"/>
              </w:rPr>
              <w:t>验收依据</w:t>
            </w:r>
          </w:p>
        </w:tc>
        <w:tc>
          <w:tcPr>
            <w:tcW w:w="7170" w:type="dxa"/>
            <w:gridSpan w:val="6"/>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915" w:hRule="atLeast"/>
          <w:jc w:val="center"/>
        </w:trPr>
        <w:tc>
          <w:tcPr>
            <w:tcW w:w="148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 w:val="24"/>
                <w:szCs w:val="24"/>
              </w:rPr>
              <w:t>验收范围</w:t>
            </w:r>
          </w:p>
        </w:tc>
        <w:tc>
          <w:tcPr>
            <w:tcW w:w="7170" w:type="dxa"/>
            <w:gridSpan w:val="6"/>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Times New Roman" w:hAnsi="Times New Roman" w:eastAsia="宋体" w:cs="Times New Roman"/>
                <w:kern w:val="0"/>
                <w:sz w:val="20"/>
                <w:szCs w:val="20"/>
              </w:rPr>
            </w:pPr>
          </w:p>
        </w:tc>
      </w:tr>
      <w:tr>
        <w:tblPrEx>
          <w:tblLayout w:type="fixed"/>
          <w:tblCellMar>
            <w:top w:w="15" w:type="dxa"/>
            <w:left w:w="15" w:type="dxa"/>
            <w:bottom w:w="15" w:type="dxa"/>
            <w:right w:w="15" w:type="dxa"/>
          </w:tblCellMar>
        </w:tblPrEx>
        <w:trPr>
          <w:trHeight w:val="765" w:hRule="atLeast"/>
          <w:jc w:val="center"/>
        </w:trPr>
        <w:tc>
          <w:tcPr>
            <w:tcW w:w="148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kern w:val="0"/>
                <w:szCs w:val="21"/>
              </w:rPr>
            </w:pPr>
            <w:r>
              <w:rPr>
                <w:rFonts w:hint="eastAsia" w:ascii="仿宋_GB2312" w:hAnsi="Arial" w:eastAsia="仿宋_GB2312" w:cs="Arial"/>
                <w:kern w:val="0"/>
                <w:sz w:val="24"/>
                <w:szCs w:val="24"/>
              </w:rPr>
              <w:t>验收得分</w:t>
            </w:r>
          </w:p>
        </w:tc>
        <w:tc>
          <w:tcPr>
            <w:tcW w:w="430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Arial" w:hAnsi="Arial" w:eastAsia="宋体" w:cs="Arial"/>
                <w:kern w:val="0"/>
                <w:szCs w:val="21"/>
              </w:rPr>
            </w:pPr>
            <w:r>
              <w:rPr>
                <w:rFonts w:hint="eastAsia" w:ascii="仿宋_GB2312" w:hAnsi="Arial" w:eastAsia="仿宋_GB2312" w:cs="Arial"/>
                <w:kern w:val="0"/>
                <w:sz w:val="24"/>
                <w:szCs w:val="24"/>
              </w:rPr>
              <w:t>总得分：</w:t>
            </w:r>
          </w:p>
        </w:tc>
        <w:tc>
          <w:tcPr>
            <w:tcW w:w="2865"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Arial" w:hAnsi="Arial" w:eastAsia="宋体" w:cs="Arial"/>
                <w:kern w:val="0"/>
                <w:szCs w:val="21"/>
              </w:rPr>
            </w:pPr>
            <w:r>
              <w:rPr>
                <w:rFonts w:hint="eastAsia" w:ascii="仿宋_GB2312" w:hAnsi="Arial" w:eastAsia="仿宋_GB2312" w:cs="Arial"/>
                <w:kern w:val="0"/>
                <w:sz w:val="24"/>
                <w:szCs w:val="24"/>
              </w:rPr>
              <w:t>结论：</w:t>
            </w:r>
          </w:p>
        </w:tc>
      </w:tr>
      <w:tr>
        <w:tblPrEx>
          <w:tblLayout w:type="fixed"/>
          <w:tblCellMar>
            <w:top w:w="15" w:type="dxa"/>
            <w:left w:w="15" w:type="dxa"/>
            <w:bottom w:w="15" w:type="dxa"/>
            <w:right w:w="15" w:type="dxa"/>
          </w:tblCellMar>
        </w:tblPrEx>
        <w:trPr>
          <w:trHeight w:val="2670" w:hRule="atLeast"/>
          <w:jc w:val="center"/>
        </w:trPr>
        <w:tc>
          <w:tcPr>
            <w:tcW w:w="8655" w:type="dxa"/>
            <w:gridSpan w:val="7"/>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rPr>
                <w:rFonts w:ascii="Arial" w:hAnsi="Arial" w:eastAsia="宋体" w:cs="Arial"/>
                <w:kern w:val="0"/>
                <w:szCs w:val="21"/>
              </w:rPr>
            </w:pPr>
            <w:r>
              <w:rPr>
                <w:rFonts w:hint="eastAsia" w:ascii="仿宋_GB2312" w:hAnsi="Arial" w:eastAsia="仿宋_GB2312" w:cs="Arial"/>
                <w:kern w:val="0"/>
                <w:sz w:val="24"/>
                <w:szCs w:val="24"/>
              </w:rPr>
              <w:t>验收综述，不合格项整改意见：</w:t>
            </w:r>
          </w:p>
          <w:p>
            <w:pPr>
              <w:widowControl/>
              <w:rPr>
                <w:rFonts w:ascii="Arial" w:hAnsi="Arial" w:eastAsia="宋体" w:cs="Arial"/>
                <w:kern w:val="0"/>
                <w:szCs w:val="21"/>
              </w:rPr>
            </w:pPr>
            <w:r>
              <w:rPr>
                <w:rFonts w:hint="eastAsia" w:ascii="仿宋_GB2312" w:hAnsi="Arial" w:eastAsia="仿宋_GB2312" w:cs="Arial"/>
                <w:kern w:val="0"/>
                <w:sz w:val="24"/>
                <w:szCs w:val="24"/>
              </w:rPr>
              <w:t> </w:t>
            </w:r>
          </w:p>
          <w:p>
            <w:pPr>
              <w:widowControl/>
              <w:rPr>
                <w:rFonts w:ascii="Arial" w:hAnsi="Arial" w:eastAsia="宋体" w:cs="Arial"/>
                <w:kern w:val="0"/>
                <w:szCs w:val="21"/>
              </w:rPr>
            </w:pPr>
            <w:r>
              <w:rPr>
                <w:rFonts w:hint="eastAsia" w:ascii="仿宋_GB2312" w:hAnsi="Arial" w:eastAsia="仿宋_GB2312" w:cs="Arial"/>
                <w:kern w:val="0"/>
                <w:sz w:val="24"/>
                <w:szCs w:val="24"/>
              </w:rPr>
              <w:t> </w:t>
            </w:r>
          </w:p>
          <w:p>
            <w:pPr>
              <w:widowControl/>
              <w:rPr>
                <w:rFonts w:ascii="Arial" w:hAnsi="Arial" w:eastAsia="宋体" w:cs="Arial"/>
                <w:kern w:val="0"/>
                <w:szCs w:val="21"/>
              </w:rPr>
            </w:pPr>
            <w:r>
              <w:rPr>
                <w:rFonts w:hint="eastAsia" w:ascii="仿宋_GB2312" w:hAnsi="Arial" w:eastAsia="仿宋_GB2312" w:cs="Arial"/>
                <w:kern w:val="0"/>
                <w:sz w:val="24"/>
                <w:szCs w:val="24"/>
              </w:rPr>
              <w:t> </w:t>
            </w:r>
          </w:p>
          <w:p>
            <w:pPr>
              <w:widowControl/>
              <w:rPr>
                <w:rFonts w:ascii="Arial" w:hAnsi="Arial" w:eastAsia="宋体" w:cs="Arial"/>
                <w:kern w:val="0"/>
                <w:szCs w:val="21"/>
              </w:rPr>
            </w:pPr>
            <w:r>
              <w:rPr>
                <w:rFonts w:hint="eastAsia" w:ascii="仿宋_GB2312" w:hAnsi="Arial" w:eastAsia="仿宋_GB2312" w:cs="Arial"/>
                <w:kern w:val="0"/>
                <w:sz w:val="24"/>
                <w:szCs w:val="24"/>
              </w:rPr>
              <w:t> </w:t>
            </w:r>
          </w:p>
          <w:p>
            <w:pPr>
              <w:widowControl/>
              <w:rPr>
                <w:rFonts w:ascii="Arial" w:hAnsi="Arial" w:eastAsia="宋体" w:cs="Arial"/>
                <w:kern w:val="0"/>
                <w:szCs w:val="21"/>
              </w:rPr>
            </w:pPr>
            <w:r>
              <w:rPr>
                <w:rFonts w:hint="eastAsia" w:ascii="仿宋_GB2312" w:hAnsi="Arial" w:eastAsia="仿宋_GB2312" w:cs="Arial"/>
                <w:kern w:val="0"/>
                <w:sz w:val="24"/>
                <w:szCs w:val="24"/>
              </w:rPr>
              <w:t> </w:t>
            </w:r>
          </w:p>
          <w:p>
            <w:pPr>
              <w:widowControl/>
              <w:rPr>
                <w:rFonts w:ascii="Arial" w:hAnsi="Arial" w:eastAsia="宋体" w:cs="Arial"/>
                <w:kern w:val="0"/>
                <w:szCs w:val="21"/>
              </w:rPr>
            </w:pPr>
            <w:r>
              <w:rPr>
                <w:rFonts w:hint="eastAsia" w:ascii="仿宋_GB2312" w:hAnsi="Arial" w:eastAsia="仿宋_GB2312" w:cs="Arial"/>
                <w:kern w:val="0"/>
                <w:sz w:val="24"/>
                <w:szCs w:val="24"/>
              </w:rPr>
              <w:t> </w:t>
            </w:r>
          </w:p>
          <w:p>
            <w:pPr>
              <w:widowControl/>
              <w:rPr>
                <w:rFonts w:ascii="Arial" w:hAnsi="Arial" w:eastAsia="宋体" w:cs="Arial"/>
                <w:kern w:val="0"/>
                <w:szCs w:val="21"/>
              </w:rPr>
            </w:pPr>
            <w:r>
              <w:rPr>
                <w:rFonts w:hint="eastAsia" w:ascii="仿宋_GB2312" w:hAnsi="Arial" w:eastAsia="仿宋_GB2312" w:cs="Arial"/>
                <w:kern w:val="0"/>
                <w:sz w:val="24"/>
                <w:szCs w:val="24"/>
              </w:rPr>
              <w:t> </w:t>
            </w:r>
          </w:p>
          <w:p>
            <w:pPr>
              <w:widowControl/>
              <w:rPr>
                <w:rFonts w:ascii="Arial" w:hAnsi="Arial" w:eastAsia="宋体" w:cs="Arial"/>
                <w:kern w:val="0"/>
                <w:szCs w:val="21"/>
              </w:rPr>
            </w:pPr>
            <w:r>
              <w:rPr>
                <w:rFonts w:hint="eastAsia" w:ascii="仿宋_GB2312" w:hAnsi="Arial" w:eastAsia="仿宋_GB2312" w:cs="Arial"/>
                <w:kern w:val="0"/>
                <w:sz w:val="24"/>
                <w:szCs w:val="24"/>
              </w:rPr>
              <w:t> </w:t>
            </w:r>
          </w:p>
          <w:p>
            <w:pPr>
              <w:widowControl/>
              <w:ind w:firstLine="5280"/>
              <w:rPr>
                <w:rFonts w:ascii="Arial" w:hAnsi="Arial" w:eastAsia="宋体" w:cs="Arial"/>
                <w:kern w:val="0"/>
                <w:szCs w:val="21"/>
              </w:rPr>
            </w:pPr>
            <w:r>
              <w:rPr>
                <w:rFonts w:hint="eastAsia" w:ascii="仿宋_GB2312" w:hAnsi="Arial" w:eastAsia="仿宋_GB2312" w:cs="Arial"/>
                <w:kern w:val="0"/>
                <w:sz w:val="24"/>
                <w:szCs w:val="24"/>
              </w:rPr>
              <w:t>验收组长签字：</w:t>
            </w:r>
          </w:p>
          <w:p>
            <w:pPr>
              <w:widowControl/>
              <w:ind w:firstLine="6360"/>
              <w:rPr>
                <w:rFonts w:ascii="Arial" w:hAnsi="Arial" w:eastAsia="宋体" w:cs="Arial"/>
                <w:kern w:val="0"/>
                <w:szCs w:val="21"/>
              </w:rPr>
            </w:pPr>
            <w:r>
              <w:rPr>
                <w:rFonts w:hint="eastAsia" w:ascii="仿宋_GB2312" w:hAnsi="Arial" w:eastAsia="仿宋_GB2312" w:cs="Arial"/>
                <w:kern w:val="0"/>
                <w:sz w:val="24"/>
                <w:szCs w:val="24"/>
              </w:rPr>
              <w:t> </w:t>
            </w:r>
          </w:p>
          <w:p>
            <w:pPr>
              <w:widowControl/>
              <w:jc w:val="center"/>
              <w:rPr>
                <w:rFonts w:ascii="Arial" w:hAnsi="Arial" w:eastAsia="宋体" w:cs="Arial"/>
                <w:kern w:val="0"/>
                <w:szCs w:val="21"/>
              </w:rPr>
            </w:pPr>
            <w:r>
              <w:rPr>
                <w:rFonts w:hint="eastAsia" w:ascii="仿宋_GB2312" w:hAnsi="Arial" w:eastAsia="仿宋_GB2312" w:cs="Arial"/>
                <w:kern w:val="0"/>
                <w:sz w:val="24"/>
                <w:szCs w:val="24"/>
              </w:rPr>
              <w:t>                                          年</w:t>
            </w:r>
            <w:r>
              <w:rPr>
                <w:rFonts w:hint="eastAsia" w:ascii="宋体" w:hAnsi="宋体" w:eastAsia="宋体" w:cs="Arial"/>
                <w:kern w:val="0"/>
                <w:sz w:val="24"/>
                <w:szCs w:val="24"/>
              </w:rPr>
              <w:t>   </w:t>
            </w:r>
            <w:r>
              <w:rPr>
                <w:rFonts w:hint="eastAsia" w:ascii="仿宋_GB2312" w:hAnsi="Arial" w:eastAsia="仿宋_GB2312" w:cs="Arial"/>
                <w:kern w:val="0"/>
                <w:sz w:val="24"/>
                <w:szCs w:val="24"/>
              </w:rPr>
              <w:t>月</w:t>
            </w:r>
            <w:r>
              <w:rPr>
                <w:rFonts w:hint="eastAsia" w:ascii="宋体" w:hAnsi="宋体" w:eastAsia="宋体" w:cs="Arial"/>
                <w:kern w:val="0"/>
                <w:sz w:val="24"/>
                <w:szCs w:val="24"/>
              </w:rPr>
              <w:t>   </w:t>
            </w:r>
            <w:r>
              <w:rPr>
                <w:rFonts w:hint="eastAsia" w:ascii="仿宋_GB2312" w:hAnsi="Arial" w:eastAsia="仿宋_GB2312" w:cs="Arial"/>
                <w:kern w:val="0"/>
                <w:sz w:val="24"/>
                <w:szCs w:val="24"/>
              </w:rPr>
              <w:t>日</w:t>
            </w:r>
          </w:p>
        </w:tc>
      </w:tr>
    </w:tbl>
    <w:p>
      <w:pPr>
        <w:widowControl/>
        <w:shd w:val="clear" w:color="auto" w:fill="FFFFFF"/>
        <w:spacing w:before="105" w:after="105" w:line="435" w:lineRule="atLeast"/>
        <w:jc w:val="left"/>
        <w:rPr>
          <w:rFonts w:ascii="Arial" w:hAnsi="Arial" w:eastAsia="微软雅黑" w:cs="Arial"/>
          <w:color w:val="333333"/>
          <w:kern w:val="0"/>
          <w:szCs w:val="21"/>
        </w:rPr>
      </w:pPr>
      <w:r>
        <w:rPr>
          <w:rFonts w:ascii="Arial" w:hAnsi="Arial" w:eastAsia="微软雅黑" w:cs="Arial"/>
          <w:color w:val="333333"/>
          <w:kern w:val="0"/>
          <w:szCs w:val="21"/>
        </w:rPr>
        <w:t> </w:t>
      </w:r>
    </w:p>
    <w:p/>
    <w:sectPr>
      <w:pgSz w:w="11906" w:h="16838"/>
      <w:pgMar w:top="2098" w:right="1588" w:bottom="209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5C8"/>
    <w:rsid w:val="003475C8"/>
    <w:rsid w:val="005E3D33"/>
    <w:rsid w:val="00666E79"/>
    <w:rsid w:val="006A17DF"/>
    <w:rsid w:val="00815A35"/>
    <w:rsid w:val="00FA4E9C"/>
    <w:rsid w:val="4D151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2159</Words>
  <Characters>12311</Characters>
  <Lines>102</Lines>
  <Paragraphs>28</Paragraphs>
  <TotalTime>34</TotalTime>
  <ScaleCrop>false</ScaleCrop>
  <LinksUpToDate>false</LinksUpToDate>
  <CharactersWithSpaces>14442</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2022-11-11T01:27:00Z</dcterms:created>
  <dc:creator>user38</dc:creator>
  <cp:lastModifiedBy>毛里求斯</cp:lastModifiedBy>
  <dcterms:modified xsi:type="dcterms:W3CDTF">2023-12-29T02:24:08Z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