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75513">
      <w:pPr>
        <w:jc w:val="lef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附件三：</w:t>
      </w:r>
    </w:p>
    <w:p w14:paraId="77B351CB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</w:t>
      </w:r>
      <w:r>
        <w:rPr>
          <w:rFonts w:hint="eastAsia"/>
          <w:b/>
          <w:bCs/>
          <w:sz w:val="28"/>
          <w:szCs w:val="28"/>
          <w:lang w:val="en-US" w:eastAsia="zh-CN"/>
        </w:rPr>
        <w:t>2025年</w:t>
      </w:r>
      <w:r>
        <w:rPr>
          <w:rFonts w:hint="eastAsia"/>
          <w:b/>
          <w:bCs/>
          <w:sz w:val="28"/>
          <w:szCs w:val="28"/>
          <w:lang w:eastAsia="zh-CN"/>
        </w:rPr>
        <w:t>中国国际</w:t>
      </w:r>
      <w:r>
        <w:rPr>
          <w:rFonts w:hint="eastAsia"/>
          <w:b/>
          <w:bCs/>
          <w:sz w:val="28"/>
          <w:szCs w:val="28"/>
        </w:rPr>
        <w:t>大学生创新大赛报名表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5"/>
        <w:gridCol w:w="5"/>
        <w:gridCol w:w="1025"/>
        <w:gridCol w:w="5"/>
        <w:gridCol w:w="1139"/>
        <w:gridCol w:w="1141"/>
        <w:gridCol w:w="4"/>
        <w:gridCol w:w="1375"/>
        <w:gridCol w:w="1506"/>
      </w:tblGrid>
      <w:tr w14:paraId="1575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 w14:paraId="127CD95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10"/>
            <w:tcBorders>
              <w:top w:val="single" w:color="auto" w:sz="4" w:space="0"/>
            </w:tcBorders>
            <w:vAlign w:val="center"/>
          </w:tcPr>
          <w:p w14:paraId="1FB30C0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1C8F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vAlign w:val="center"/>
          </w:tcPr>
          <w:p w14:paraId="7F3345F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组</w:t>
            </w:r>
            <w:r>
              <w:rPr>
                <w:rFonts w:hint="eastAsia" w:asciiTheme="minorEastAsia" w:hAnsiTheme="minorEastAsia" w:cstheme="minorEastAsia"/>
              </w:rPr>
              <w:t>别</w:t>
            </w:r>
          </w:p>
        </w:tc>
        <w:tc>
          <w:tcPr>
            <w:tcW w:w="7240" w:type="dxa"/>
            <w:gridSpan w:val="10"/>
            <w:vAlign w:val="center"/>
          </w:tcPr>
          <w:p w14:paraId="6B27392E">
            <w:pPr>
              <w:pStyle w:val="9"/>
              <w:ind w:firstLine="0" w:firstLineChars="0"/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eastAsia="zh-CN"/>
              </w:rPr>
              <w:t>高教主赛道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：□本科生</w:t>
            </w:r>
            <w:r>
              <w:rPr>
                <w:rFonts w:hint="eastAsia" w:asciiTheme="minorEastAsia" w:hAnsiTheme="minorEastAsia" w:cstheme="minorEastAsia"/>
              </w:rPr>
              <w:t>创意组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本科生创业组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  <w:p w14:paraId="5D799C8A">
            <w:pPr>
              <w:pStyle w:val="9"/>
              <w:ind w:firstLine="1260" w:firstLineChars="600"/>
              <w:jc w:val="lef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</w:rPr>
              <w:t>创意组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研究生创业</w:t>
            </w:r>
            <w:r>
              <w:rPr>
                <w:rFonts w:hint="eastAsia" w:asciiTheme="minorEastAsia" w:hAnsiTheme="minorEastAsia" w:cstheme="minorEastAsia"/>
              </w:rPr>
              <w:t>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</w:p>
          <w:p w14:paraId="5D54DEE2">
            <w:pPr>
              <w:pStyle w:val="9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“青年红色筑梦之旅”赛道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：  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□公益</w:t>
            </w:r>
            <w:r>
              <w:rPr>
                <w:rFonts w:hint="eastAsia" w:asciiTheme="minorEastAsia" w:hAnsiTheme="minorEastAsia" w:cstheme="minorEastAsia"/>
              </w:rPr>
              <w:t>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创意组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创业组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  <w:p w14:paraId="5B4F2130">
            <w:pPr>
              <w:pStyle w:val="9"/>
              <w:ind w:firstLine="0" w:firstLineChars="0"/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eastAsia="zh-CN"/>
              </w:rPr>
              <w:t>国际赛道：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</w:p>
          <w:p w14:paraId="64C4056F">
            <w:pPr>
              <w:pStyle w:val="9"/>
              <w:ind w:firstLine="0" w:firstLineChars="0"/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 w14:paraId="385D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282" w:type="dxa"/>
            <w:vMerge w:val="restart"/>
            <w:vAlign w:val="center"/>
          </w:tcPr>
          <w:p w14:paraId="63429E2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 w14:paraId="46A2F34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10"/>
            <w:vAlign w:val="center"/>
          </w:tcPr>
          <w:p w14:paraId="72B25B1B">
            <w:pPr>
              <w:spacing w:before="157" w:line="29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□1.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新工科类项目：大数据、云计算、人工智能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、区块链、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</w:rPr>
              <w:t>虚拟现实、智能制造、网络空间安全、机器人工程、工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业自动化、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新材料等领域，符合新工科建设理念和要求的项目；</w:t>
            </w:r>
          </w:p>
          <w:p w14:paraId="3FC5C2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C2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063FEF4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0AD5E01A">
            <w:pPr>
              <w:spacing w:before="139" w:line="296" w:lineRule="auto"/>
              <w:ind w:right="1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□2.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新医科类项目：现代医疗技术、智能医疗设备、新药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研发、健康康养、食药保健、智能医学、生物技术、生物材料等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领域，符合新医科建设理念和要求的项目；</w:t>
            </w:r>
          </w:p>
          <w:p w14:paraId="173FDEA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4A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282" w:type="dxa"/>
            <w:vMerge w:val="continue"/>
            <w:vAlign w:val="center"/>
          </w:tcPr>
          <w:p w14:paraId="28307B2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3493FB6A">
            <w:pPr>
              <w:spacing w:before="137" w:line="29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□3.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新农科类项目：现代种业、智慧农业、智能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农机装备、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农业大数据、食品营养、休闲农业、森林康养、生态修复、农业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碳汇等领域，符合新农科建设理念和要求的项目；</w:t>
            </w:r>
          </w:p>
          <w:p w14:paraId="52B88798">
            <w:pPr>
              <w:pStyle w:val="8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08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0AEDDFB0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177F73C9">
            <w:pPr>
              <w:spacing w:before="133" w:line="297" w:lineRule="auto"/>
              <w:ind w:right="6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□4.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新文科类项目：文化教育、数字经济、金融科技、财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经、法务、融媒体、翻译、旅游休闲、动漫、文创设计与开发、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电子商务、物流、体育、非物质文化遗产保护、社会工作、家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服务、养老服务等领域，符合新文科建设理念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和要求的项目。</w:t>
            </w:r>
          </w:p>
          <w:p w14:paraId="49673B04">
            <w:pPr>
              <w:pStyle w:val="8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F5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411BDF3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02B5FCC1">
            <w:pPr>
              <w:spacing w:before="133" w:line="297" w:lineRule="auto"/>
              <w:ind w:right="69"/>
              <w:jc w:val="both"/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“人工智能+”项目：聚焦于人工智能深度融合经济社会各领域发展、赋能千行百业智能化转型升级，符合“人工智能+”发展理念和要求的项目。</w:t>
            </w:r>
          </w:p>
        </w:tc>
      </w:tr>
      <w:tr w14:paraId="4D49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 w14:paraId="276ADE2C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  <w:p w14:paraId="019925F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14:paraId="338CBD4F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姓名</w:t>
            </w:r>
          </w:p>
        </w:tc>
        <w:tc>
          <w:tcPr>
            <w:tcW w:w="1035" w:type="dxa"/>
            <w:gridSpan w:val="3"/>
            <w:vAlign w:val="center"/>
          </w:tcPr>
          <w:p w14:paraId="59A6BA2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A8403A8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141" w:type="dxa"/>
            <w:vAlign w:val="center"/>
          </w:tcPr>
          <w:p w14:paraId="4C1F9088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22EAA7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4C632114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69BE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135E344A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1F7F756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1035" w:type="dxa"/>
            <w:gridSpan w:val="3"/>
            <w:vAlign w:val="center"/>
          </w:tcPr>
          <w:p w14:paraId="0BD3DFB9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9" w:type="dxa"/>
            <w:vAlign w:val="center"/>
          </w:tcPr>
          <w:p w14:paraId="2CC77BB1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专业</w:t>
            </w:r>
          </w:p>
        </w:tc>
        <w:tc>
          <w:tcPr>
            <w:tcW w:w="1141" w:type="dxa"/>
            <w:vAlign w:val="center"/>
          </w:tcPr>
          <w:p w14:paraId="2E66D8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3C3D47B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手机号码</w:t>
            </w:r>
          </w:p>
        </w:tc>
        <w:tc>
          <w:tcPr>
            <w:tcW w:w="1506" w:type="dxa"/>
            <w:vAlign w:val="center"/>
          </w:tcPr>
          <w:p w14:paraId="29FB335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564D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6B3746C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762A81B5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专利论文数</w:t>
            </w:r>
          </w:p>
        </w:tc>
        <w:tc>
          <w:tcPr>
            <w:tcW w:w="2169" w:type="dxa"/>
            <w:gridSpan w:val="3"/>
            <w:vAlign w:val="center"/>
          </w:tcPr>
          <w:p w14:paraId="600111FF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141" w:type="dxa"/>
            <w:vAlign w:val="center"/>
          </w:tcPr>
          <w:p w14:paraId="764CCBE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创新创业方向荣誉称号</w:t>
            </w:r>
          </w:p>
        </w:tc>
        <w:tc>
          <w:tcPr>
            <w:tcW w:w="2885" w:type="dxa"/>
            <w:gridSpan w:val="3"/>
            <w:vAlign w:val="center"/>
          </w:tcPr>
          <w:p w14:paraId="29DE9F7B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428F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 w14:paraId="11315C4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1045" w:type="dxa"/>
            <w:gridSpan w:val="3"/>
            <w:vAlign w:val="center"/>
          </w:tcPr>
          <w:p w14:paraId="774C5C4D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姓名</w:t>
            </w:r>
          </w:p>
        </w:tc>
        <w:tc>
          <w:tcPr>
            <w:tcW w:w="1025" w:type="dxa"/>
            <w:vAlign w:val="center"/>
          </w:tcPr>
          <w:p w14:paraId="3C3AA230"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性别</w:t>
            </w:r>
          </w:p>
        </w:tc>
        <w:tc>
          <w:tcPr>
            <w:tcW w:w="1144" w:type="dxa"/>
            <w:gridSpan w:val="2"/>
            <w:vAlign w:val="center"/>
          </w:tcPr>
          <w:p w14:paraId="1131B23D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专业</w:t>
            </w:r>
          </w:p>
        </w:tc>
        <w:tc>
          <w:tcPr>
            <w:tcW w:w="1145" w:type="dxa"/>
            <w:gridSpan w:val="2"/>
            <w:vAlign w:val="center"/>
          </w:tcPr>
          <w:p w14:paraId="64A9890D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职称职务</w:t>
            </w:r>
          </w:p>
        </w:tc>
        <w:tc>
          <w:tcPr>
            <w:tcW w:w="2881" w:type="dxa"/>
            <w:gridSpan w:val="2"/>
            <w:vAlign w:val="center"/>
          </w:tcPr>
          <w:p w14:paraId="2B978C45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所获成果（主持或参与的省级及以上教学、科研等方面成果）</w:t>
            </w:r>
          </w:p>
        </w:tc>
      </w:tr>
      <w:tr w14:paraId="4714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7380D91A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7D4D882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5" w:type="dxa"/>
            <w:vAlign w:val="center"/>
          </w:tcPr>
          <w:p w14:paraId="2C6093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433121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A722EE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6478D7A8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7962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6F681E2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71AE40B0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5" w:type="dxa"/>
            <w:vAlign w:val="center"/>
          </w:tcPr>
          <w:p w14:paraId="37486A69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13C1A38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9DAAC3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6D9E3E78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4D62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294E724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24E9EC5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5" w:type="dxa"/>
            <w:vAlign w:val="center"/>
          </w:tcPr>
          <w:p w14:paraId="765150DA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AB395C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E76BD0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24134166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2719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 w14:paraId="77A43D71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</w:rPr>
              <w:t>项目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概况</w:t>
            </w:r>
          </w:p>
        </w:tc>
        <w:tc>
          <w:tcPr>
            <w:tcW w:w="7240" w:type="dxa"/>
            <w:gridSpan w:val="10"/>
            <w:vAlign w:val="center"/>
          </w:tcPr>
          <w:p w14:paraId="5FBFB141"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项目创新点：</w:t>
            </w:r>
          </w:p>
          <w:p w14:paraId="4263D2E4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500字以内，主要包括技术创新、竞争优势、商业模式、项目相关的专利论文等</w:t>
            </w:r>
            <w:r>
              <w:rPr>
                <w:rFonts w:hint="eastAsia" w:asciiTheme="minorEastAsia" w:hAnsiTheme="minorEastAsia" w:cstheme="minorEastAsia"/>
              </w:rPr>
              <w:t>）</w:t>
            </w:r>
          </w:p>
          <w:p w14:paraId="20FBE731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4AF11CE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75F43491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1A2FC86A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47544C36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895458C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161D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7164740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Merge w:val="restart"/>
            <w:vAlign w:val="center"/>
          </w:tcPr>
          <w:p w14:paraId="29629FA7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项目现状：</w:t>
            </w:r>
          </w:p>
          <w:p w14:paraId="53964BF2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</w:rPr>
              <w:t>00字以内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，主要包括核心业务、项目成果、合作签约情况、经营业务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/营收情况等</w:t>
            </w:r>
            <w:r>
              <w:rPr>
                <w:rFonts w:hint="eastAsia" w:asciiTheme="minorEastAsia" w:hAnsiTheme="minorEastAsia" w:cstheme="minorEastAsia"/>
              </w:rPr>
              <w:t>）</w:t>
            </w:r>
          </w:p>
          <w:p w14:paraId="7CB63842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7E875831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429D2D7F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5C35DA0E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6F716DA9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093737BB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 w14:paraId="14A5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0171FFA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Merge w:val="restart"/>
            <w:vAlign w:val="center"/>
          </w:tcPr>
          <w:p w14:paraId="748CB07D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团队介绍：</w:t>
            </w:r>
          </w:p>
          <w:p w14:paraId="035A87E9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</w:rPr>
              <w:t>00字以内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，主要包括团队成员情况、指导教师情况及专家顾问情况等</w:t>
            </w:r>
            <w:r>
              <w:rPr>
                <w:rFonts w:hint="eastAsia" w:asciiTheme="minorEastAsia" w:hAnsiTheme="minorEastAsia" w:cstheme="minorEastAsia"/>
              </w:rPr>
              <w:t>）</w:t>
            </w:r>
          </w:p>
          <w:p w14:paraId="7E2FE29E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185520D0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42FF5534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1DC445EE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2816B2C0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20A4CB90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 w14:paraId="763E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613AA5C7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Merge w:val="restart"/>
            <w:vAlign w:val="center"/>
          </w:tcPr>
          <w:p w14:paraId="000D1538"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项目社会影响：</w:t>
            </w:r>
          </w:p>
          <w:p w14:paraId="55EAAC31">
            <w:pPr>
              <w:jc w:val="both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</w:rPr>
              <w:t>00字以内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，主要包括带动就业、所获奖项、媒体报道等</w:t>
            </w:r>
            <w:r>
              <w:rPr>
                <w:rFonts w:hint="eastAsia" w:asciiTheme="minorEastAsia" w:hAnsiTheme="minorEastAsia" w:cstheme="minorEastAsia"/>
              </w:rPr>
              <w:t>）</w:t>
            </w:r>
          </w:p>
          <w:p w14:paraId="56D8D662">
            <w:pPr>
              <w:jc w:val="both"/>
              <w:rPr>
                <w:rFonts w:hint="eastAsia" w:asciiTheme="minorEastAsia" w:hAnsiTheme="minorEastAsia" w:cstheme="minorEastAsia"/>
              </w:rPr>
            </w:pPr>
          </w:p>
          <w:p w14:paraId="6C4FB37C">
            <w:pPr>
              <w:jc w:val="both"/>
              <w:rPr>
                <w:rFonts w:hint="eastAsia" w:asciiTheme="minorEastAsia" w:hAnsiTheme="minorEastAsia" w:cstheme="minorEastAsia"/>
              </w:rPr>
            </w:pPr>
          </w:p>
          <w:p w14:paraId="29B70B8A">
            <w:pPr>
              <w:jc w:val="both"/>
              <w:rPr>
                <w:rFonts w:hint="eastAsia" w:asciiTheme="minorEastAsia" w:hAnsiTheme="minorEastAsia" w:cstheme="minorEastAsia"/>
              </w:rPr>
            </w:pPr>
          </w:p>
          <w:p w14:paraId="0B302427">
            <w:pPr>
              <w:jc w:val="both"/>
              <w:rPr>
                <w:rFonts w:hint="eastAsia" w:asciiTheme="minorEastAsia" w:hAnsiTheme="minorEastAsia" w:cstheme="minorEastAsia"/>
              </w:rPr>
            </w:pPr>
          </w:p>
          <w:p w14:paraId="5501CEAD">
            <w:pPr>
              <w:jc w:val="both"/>
              <w:rPr>
                <w:rFonts w:hint="eastAsia" w:asciiTheme="minorEastAsia" w:hAnsiTheme="minorEastAsia" w:cstheme="minorEastAsia"/>
              </w:rPr>
            </w:pPr>
          </w:p>
          <w:p w14:paraId="56A6EC0E">
            <w:pPr>
              <w:jc w:val="both"/>
              <w:rPr>
                <w:rFonts w:hint="eastAsia" w:asciiTheme="minorEastAsia" w:hAnsiTheme="minorEastAsia" w:cstheme="minorEastAsia"/>
              </w:rPr>
            </w:pPr>
          </w:p>
        </w:tc>
      </w:tr>
      <w:tr w14:paraId="66F6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24F9C5F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23485F0D"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项目工商注册及投融资情况：</w:t>
            </w:r>
          </w:p>
          <w:p w14:paraId="5D42A5E4">
            <w:pPr>
              <w:jc w:val="both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</w:rPr>
              <w:t>00字以内）</w:t>
            </w:r>
          </w:p>
          <w:p w14:paraId="1B01A38E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7AFE02AD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308D312A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48459574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5C187376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1F08DCBD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33822CCD">
            <w:pPr>
              <w:jc w:val="both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6E6CC792">
      <w:pPr>
        <w:jc w:val="both"/>
        <w:rPr>
          <w:rFonts w:hint="eastAsia"/>
          <w:b/>
          <w:bCs/>
          <w:sz w:val="24"/>
          <w:szCs w:val="24"/>
        </w:rPr>
      </w:pPr>
    </w:p>
    <w:p w14:paraId="6C195EF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EDCE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74407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74407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DQ3YzBkNWZkYWQ0YTNkOTI0NTBjMDBhOWEyNTIifQ=="/>
  </w:docVars>
  <w:rsids>
    <w:rsidRoot w:val="423B2EAF"/>
    <w:rsid w:val="009656C6"/>
    <w:rsid w:val="06C954D1"/>
    <w:rsid w:val="0EFF6A96"/>
    <w:rsid w:val="102047EC"/>
    <w:rsid w:val="201B79E1"/>
    <w:rsid w:val="2A900FAD"/>
    <w:rsid w:val="423B2EAF"/>
    <w:rsid w:val="5A4B6B1B"/>
    <w:rsid w:val="5ECE727D"/>
    <w:rsid w:val="7BC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780</Characters>
  <Lines>0</Lines>
  <Paragraphs>0</Paragraphs>
  <TotalTime>10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2023-02-28T05:27:00Z</dcterms:created>
  <dc:creator>得得哥</dc:creator>
  <cp:lastModifiedBy>安然ღ</cp:lastModifiedBy>
  <dcterms:modified xsi:type="dcterms:W3CDTF">2025-02-28T12:55:28Z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29A2AADCC6A2408894157EFF116C04CD_13</vt:lpwstr>
  </property>
  <property fmtid="{D5CDD505-2E9C-101B-9397-08002B2CF9AE}" pid="4" name="KSOTemplateDocerSaveRecord">
    <vt:lpwstr>eyJoZGlkIjoiYjE3ZDQ3YzBkNWZkYWQ0YTNkOTI0NTBjMDBhOWEyNTIiLCJ1c2VySWQiOiI0NTI3MTQ3OTkifQ==</vt:lpwstr>
  </property>
</Properties>
</file>