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3698" w14:textId="2A706365" w:rsidR="00951D5F" w:rsidRPr="001019A7" w:rsidRDefault="00951D5F" w:rsidP="000C7C64">
      <w:pPr>
        <w:pStyle w:val="2"/>
        <w:adjustRightInd w:val="0"/>
        <w:snapToGrid w:val="0"/>
        <w:spacing w:before="0" w:afterLines="50" w:after="156"/>
        <w:ind w:left="0" w:firstLineChars="200" w:firstLine="723"/>
        <w:jc w:val="center"/>
        <w:rPr>
          <w:sz w:val="36"/>
        </w:rPr>
      </w:pPr>
      <w:bookmarkStart w:id="0" w:name="_Toc134504846"/>
      <w:r>
        <w:rPr>
          <w:rFonts w:hint="eastAsia"/>
          <w:sz w:val="36"/>
        </w:rPr>
        <w:t>《</w:t>
      </w:r>
      <w:r w:rsidR="00982787" w:rsidRPr="00982787">
        <w:rPr>
          <w:rFonts w:hint="eastAsia"/>
          <w:sz w:val="36"/>
        </w:rPr>
        <w:t>食品工程原理</w:t>
      </w:r>
      <w:r>
        <w:rPr>
          <w:rFonts w:hint="eastAsia"/>
          <w:sz w:val="36"/>
        </w:rPr>
        <w:t>》教学大纲</w:t>
      </w:r>
      <w:bookmarkEnd w:id="0"/>
    </w:p>
    <w:p w14:paraId="042C3DDD" w14:textId="77777777" w:rsidR="00951D5F" w:rsidRDefault="00951D5F" w:rsidP="000C7C64">
      <w:pPr>
        <w:adjustRightInd w:val="0"/>
        <w:snapToGrid w:val="0"/>
        <w:spacing w:afterLines="50" w:after="156" w:line="360" w:lineRule="auto"/>
        <w:ind w:firstLineChars="200" w:firstLine="482"/>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2477"/>
        <w:gridCol w:w="1520"/>
        <w:gridCol w:w="2812"/>
      </w:tblGrid>
      <w:tr w:rsidR="00951D5F" w:rsidRPr="008A76D5" w14:paraId="5D6F2B76" w14:textId="77777777" w:rsidTr="001609E2">
        <w:tc>
          <w:tcPr>
            <w:tcW w:w="1487" w:type="dxa"/>
            <w:tcBorders>
              <w:right w:val="nil"/>
            </w:tcBorders>
          </w:tcPr>
          <w:p w14:paraId="304DF631" w14:textId="77777777" w:rsidR="00951D5F" w:rsidRPr="001211E2" w:rsidRDefault="00951D5F" w:rsidP="000C7C64">
            <w:pPr>
              <w:adjustRightInd w:val="0"/>
              <w:snapToGrid w:val="0"/>
              <w:spacing w:afterLines="50" w:after="156" w:line="360" w:lineRule="auto"/>
              <w:rPr>
                <w:b/>
                <w:szCs w:val="21"/>
              </w:rPr>
            </w:pPr>
            <w:r w:rsidRPr="001211E2">
              <w:rPr>
                <w:b/>
                <w:szCs w:val="21"/>
              </w:rPr>
              <w:t>课程代码</w:t>
            </w:r>
            <w:r w:rsidRPr="001211E2">
              <w:rPr>
                <w:szCs w:val="21"/>
              </w:rPr>
              <w:t>：</w:t>
            </w:r>
          </w:p>
        </w:tc>
        <w:tc>
          <w:tcPr>
            <w:tcW w:w="2477" w:type="dxa"/>
            <w:tcBorders>
              <w:left w:val="nil"/>
              <w:right w:val="double" w:sz="4" w:space="0" w:color="auto"/>
            </w:tcBorders>
          </w:tcPr>
          <w:p w14:paraId="39EA8467" w14:textId="6182A5FE" w:rsidR="00951D5F" w:rsidRPr="001211E2" w:rsidRDefault="00951D5F" w:rsidP="000C7C64">
            <w:pPr>
              <w:adjustRightInd w:val="0"/>
              <w:snapToGrid w:val="0"/>
              <w:spacing w:afterLines="50" w:after="156" w:line="360" w:lineRule="auto"/>
              <w:rPr>
                <w:szCs w:val="21"/>
              </w:rPr>
            </w:pPr>
            <w:r w:rsidRPr="001211E2">
              <w:rPr>
                <w:szCs w:val="21"/>
              </w:rPr>
              <w:t xml:space="preserve"> </w:t>
            </w:r>
            <w:r w:rsidR="002C08FC" w:rsidRPr="001211E2">
              <w:rPr>
                <w:szCs w:val="21"/>
              </w:rPr>
              <w:t>FQS038</w:t>
            </w:r>
          </w:p>
        </w:tc>
        <w:tc>
          <w:tcPr>
            <w:tcW w:w="1520" w:type="dxa"/>
            <w:tcBorders>
              <w:left w:val="double" w:sz="4" w:space="0" w:color="auto"/>
              <w:right w:val="nil"/>
            </w:tcBorders>
          </w:tcPr>
          <w:p w14:paraId="74E62BA5" w14:textId="77777777" w:rsidR="00951D5F" w:rsidRPr="001211E2" w:rsidRDefault="00951D5F" w:rsidP="000C7C64">
            <w:pPr>
              <w:adjustRightInd w:val="0"/>
              <w:snapToGrid w:val="0"/>
              <w:spacing w:afterLines="50" w:after="156" w:line="360" w:lineRule="auto"/>
              <w:rPr>
                <w:b/>
                <w:szCs w:val="21"/>
              </w:rPr>
            </w:pPr>
            <w:r w:rsidRPr="001211E2">
              <w:rPr>
                <w:b/>
                <w:szCs w:val="21"/>
              </w:rPr>
              <w:t>课程性质</w:t>
            </w:r>
            <w:r w:rsidRPr="001211E2">
              <w:rPr>
                <w:szCs w:val="21"/>
              </w:rPr>
              <w:t>：</w:t>
            </w:r>
          </w:p>
        </w:tc>
        <w:tc>
          <w:tcPr>
            <w:tcW w:w="2812" w:type="dxa"/>
            <w:tcBorders>
              <w:left w:val="nil"/>
            </w:tcBorders>
          </w:tcPr>
          <w:p w14:paraId="3D255D0A" w14:textId="0FD8AAAC" w:rsidR="00951D5F" w:rsidRPr="001211E2" w:rsidRDefault="00C91291" w:rsidP="000C7C64">
            <w:pPr>
              <w:adjustRightInd w:val="0"/>
              <w:snapToGrid w:val="0"/>
              <w:spacing w:afterLines="50" w:after="156" w:line="360" w:lineRule="auto"/>
              <w:rPr>
                <w:szCs w:val="21"/>
              </w:rPr>
            </w:pPr>
            <w:r w:rsidRPr="001211E2">
              <w:rPr>
                <w:szCs w:val="21"/>
              </w:rPr>
              <w:t>专业核心课</w:t>
            </w:r>
          </w:p>
        </w:tc>
      </w:tr>
      <w:tr w:rsidR="00951D5F" w:rsidRPr="008A76D5" w14:paraId="11BD17CD" w14:textId="77777777" w:rsidTr="001609E2">
        <w:tc>
          <w:tcPr>
            <w:tcW w:w="1487" w:type="dxa"/>
            <w:tcBorders>
              <w:right w:val="nil"/>
            </w:tcBorders>
          </w:tcPr>
          <w:p w14:paraId="0CE33E1D" w14:textId="77777777" w:rsidR="00951D5F" w:rsidRPr="001211E2" w:rsidRDefault="00951D5F" w:rsidP="000C7C64">
            <w:pPr>
              <w:adjustRightInd w:val="0"/>
              <w:snapToGrid w:val="0"/>
              <w:spacing w:afterLines="50" w:after="156" w:line="360" w:lineRule="auto"/>
              <w:rPr>
                <w:b/>
                <w:szCs w:val="21"/>
              </w:rPr>
            </w:pPr>
            <w:r w:rsidRPr="001211E2">
              <w:rPr>
                <w:b/>
                <w:szCs w:val="21"/>
              </w:rPr>
              <w:t>课程名称</w:t>
            </w:r>
            <w:r w:rsidRPr="001211E2">
              <w:rPr>
                <w:szCs w:val="21"/>
              </w:rPr>
              <w:t>：</w:t>
            </w:r>
          </w:p>
        </w:tc>
        <w:tc>
          <w:tcPr>
            <w:tcW w:w="2477" w:type="dxa"/>
            <w:tcBorders>
              <w:left w:val="nil"/>
              <w:right w:val="double" w:sz="4" w:space="0" w:color="auto"/>
            </w:tcBorders>
          </w:tcPr>
          <w:p w14:paraId="04D295C3" w14:textId="062724C6" w:rsidR="00951D5F" w:rsidRPr="001211E2" w:rsidRDefault="00951D5F" w:rsidP="000C7C64">
            <w:pPr>
              <w:adjustRightInd w:val="0"/>
              <w:snapToGrid w:val="0"/>
              <w:spacing w:afterLines="50" w:after="156" w:line="360" w:lineRule="auto"/>
              <w:rPr>
                <w:szCs w:val="21"/>
              </w:rPr>
            </w:pPr>
            <w:r w:rsidRPr="001211E2">
              <w:rPr>
                <w:szCs w:val="21"/>
              </w:rPr>
              <w:t xml:space="preserve"> </w:t>
            </w:r>
            <w:r w:rsidR="002C08FC" w:rsidRPr="001211E2">
              <w:rPr>
                <w:szCs w:val="21"/>
              </w:rPr>
              <w:t>食品工程原理</w:t>
            </w:r>
          </w:p>
        </w:tc>
        <w:tc>
          <w:tcPr>
            <w:tcW w:w="1520" w:type="dxa"/>
            <w:tcBorders>
              <w:left w:val="double" w:sz="4" w:space="0" w:color="auto"/>
              <w:right w:val="nil"/>
            </w:tcBorders>
          </w:tcPr>
          <w:p w14:paraId="1DC8084C" w14:textId="77777777" w:rsidR="00951D5F" w:rsidRPr="001211E2" w:rsidRDefault="00951D5F" w:rsidP="000C7C64">
            <w:pPr>
              <w:adjustRightInd w:val="0"/>
              <w:snapToGrid w:val="0"/>
              <w:spacing w:afterLines="50" w:after="156" w:line="360" w:lineRule="auto"/>
              <w:rPr>
                <w:b/>
                <w:szCs w:val="21"/>
              </w:rPr>
            </w:pPr>
            <w:r w:rsidRPr="001211E2">
              <w:rPr>
                <w:b/>
                <w:szCs w:val="21"/>
              </w:rPr>
              <w:t>英文名称</w:t>
            </w:r>
            <w:r w:rsidRPr="001211E2">
              <w:rPr>
                <w:szCs w:val="21"/>
              </w:rPr>
              <w:t>：</w:t>
            </w:r>
          </w:p>
        </w:tc>
        <w:tc>
          <w:tcPr>
            <w:tcW w:w="2812" w:type="dxa"/>
            <w:tcBorders>
              <w:left w:val="nil"/>
            </w:tcBorders>
          </w:tcPr>
          <w:p w14:paraId="1DF316C4" w14:textId="1EEE480C" w:rsidR="00951D5F" w:rsidRPr="001211E2" w:rsidRDefault="002C08FC" w:rsidP="000C7C64">
            <w:pPr>
              <w:adjustRightInd w:val="0"/>
              <w:snapToGrid w:val="0"/>
              <w:spacing w:afterLines="50" w:after="156" w:line="360" w:lineRule="auto"/>
              <w:rPr>
                <w:szCs w:val="21"/>
              </w:rPr>
            </w:pPr>
            <w:r w:rsidRPr="001211E2">
              <w:rPr>
                <w:szCs w:val="21"/>
              </w:rPr>
              <w:t>Principles of Food Engineering</w:t>
            </w:r>
          </w:p>
        </w:tc>
      </w:tr>
      <w:tr w:rsidR="00951D5F" w:rsidRPr="008A76D5" w14:paraId="03DB0235" w14:textId="77777777" w:rsidTr="001609E2">
        <w:tc>
          <w:tcPr>
            <w:tcW w:w="1487" w:type="dxa"/>
            <w:tcBorders>
              <w:right w:val="nil"/>
            </w:tcBorders>
          </w:tcPr>
          <w:p w14:paraId="1E46C899" w14:textId="77777777" w:rsidR="00951D5F" w:rsidRPr="001211E2" w:rsidRDefault="00951D5F" w:rsidP="000C7C64">
            <w:pPr>
              <w:adjustRightInd w:val="0"/>
              <w:snapToGrid w:val="0"/>
              <w:spacing w:afterLines="50" w:after="156" w:line="360" w:lineRule="auto"/>
              <w:rPr>
                <w:b/>
                <w:szCs w:val="21"/>
              </w:rPr>
            </w:pPr>
            <w:r w:rsidRPr="001211E2">
              <w:rPr>
                <w:b/>
                <w:szCs w:val="21"/>
              </w:rPr>
              <w:t>学时</w:t>
            </w:r>
            <w:r w:rsidRPr="001211E2">
              <w:rPr>
                <w:b/>
                <w:szCs w:val="21"/>
              </w:rPr>
              <w:t>/</w:t>
            </w:r>
            <w:r w:rsidRPr="001211E2">
              <w:rPr>
                <w:b/>
                <w:szCs w:val="21"/>
              </w:rPr>
              <w:t>学分</w:t>
            </w:r>
            <w:r w:rsidRPr="001211E2">
              <w:rPr>
                <w:szCs w:val="21"/>
              </w:rPr>
              <w:t>：</w:t>
            </w:r>
          </w:p>
        </w:tc>
        <w:tc>
          <w:tcPr>
            <w:tcW w:w="2477" w:type="dxa"/>
            <w:tcBorders>
              <w:left w:val="nil"/>
              <w:right w:val="double" w:sz="4" w:space="0" w:color="auto"/>
            </w:tcBorders>
          </w:tcPr>
          <w:p w14:paraId="1C8A671B" w14:textId="293B82F9" w:rsidR="00951D5F" w:rsidRPr="001211E2" w:rsidRDefault="00951D5F" w:rsidP="000C7C64">
            <w:pPr>
              <w:adjustRightInd w:val="0"/>
              <w:snapToGrid w:val="0"/>
              <w:spacing w:afterLines="50" w:after="156" w:line="360" w:lineRule="auto"/>
              <w:rPr>
                <w:szCs w:val="21"/>
              </w:rPr>
            </w:pPr>
            <w:r w:rsidRPr="001211E2">
              <w:rPr>
                <w:szCs w:val="21"/>
              </w:rPr>
              <w:t xml:space="preserve"> </w:t>
            </w:r>
            <w:r w:rsidR="002C08FC" w:rsidRPr="001211E2">
              <w:rPr>
                <w:szCs w:val="21"/>
              </w:rPr>
              <w:t>32/</w:t>
            </w:r>
            <w:r w:rsidR="00015D6E">
              <w:rPr>
                <w:szCs w:val="21"/>
              </w:rPr>
              <w:t>2.0</w:t>
            </w:r>
          </w:p>
        </w:tc>
        <w:tc>
          <w:tcPr>
            <w:tcW w:w="1520" w:type="dxa"/>
            <w:tcBorders>
              <w:left w:val="double" w:sz="4" w:space="0" w:color="auto"/>
              <w:right w:val="nil"/>
            </w:tcBorders>
          </w:tcPr>
          <w:p w14:paraId="04A24244" w14:textId="77777777" w:rsidR="00951D5F" w:rsidRPr="001211E2" w:rsidRDefault="00951D5F" w:rsidP="000C7C64">
            <w:pPr>
              <w:adjustRightInd w:val="0"/>
              <w:snapToGrid w:val="0"/>
              <w:spacing w:afterLines="50" w:after="156" w:line="360" w:lineRule="auto"/>
              <w:rPr>
                <w:b/>
                <w:szCs w:val="21"/>
              </w:rPr>
            </w:pPr>
            <w:r w:rsidRPr="001211E2">
              <w:rPr>
                <w:b/>
                <w:szCs w:val="21"/>
              </w:rPr>
              <w:t>开课时间</w:t>
            </w:r>
            <w:r w:rsidRPr="001211E2">
              <w:rPr>
                <w:szCs w:val="21"/>
              </w:rPr>
              <w:t>：</w:t>
            </w:r>
          </w:p>
        </w:tc>
        <w:tc>
          <w:tcPr>
            <w:tcW w:w="2812" w:type="dxa"/>
            <w:tcBorders>
              <w:left w:val="nil"/>
            </w:tcBorders>
          </w:tcPr>
          <w:p w14:paraId="5FD4DACE" w14:textId="5BF53CB5" w:rsidR="00951D5F" w:rsidRPr="001211E2" w:rsidRDefault="00BA368F" w:rsidP="000C7C64">
            <w:pPr>
              <w:adjustRightInd w:val="0"/>
              <w:snapToGrid w:val="0"/>
              <w:spacing w:afterLines="50" w:after="156" w:line="360" w:lineRule="auto"/>
              <w:rPr>
                <w:szCs w:val="21"/>
              </w:rPr>
            </w:pPr>
            <w:r w:rsidRPr="001211E2">
              <w:rPr>
                <w:szCs w:val="21"/>
              </w:rPr>
              <w:t>三</w:t>
            </w:r>
            <w:proofErr w:type="gramStart"/>
            <w:r w:rsidRPr="001211E2">
              <w:rPr>
                <w:szCs w:val="21"/>
              </w:rPr>
              <w:t>1</w:t>
            </w:r>
            <w:proofErr w:type="gramEnd"/>
          </w:p>
        </w:tc>
      </w:tr>
      <w:tr w:rsidR="00951D5F" w:rsidRPr="008A76D5" w14:paraId="04FC58A7" w14:textId="77777777" w:rsidTr="001609E2">
        <w:tc>
          <w:tcPr>
            <w:tcW w:w="1487" w:type="dxa"/>
            <w:tcBorders>
              <w:right w:val="nil"/>
            </w:tcBorders>
          </w:tcPr>
          <w:p w14:paraId="03F057EA" w14:textId="77777777" w:rsidR="00951D5F" w:rsidRPr="001211E2" w:rsidRDefault="00951D5F" w:rsidP="000C7C64">
            <w:pPr>
              <w:adjustRightInd w:val="0"/>
              <w:snapToGrid w:val="0"/>
              <w:spacing w:afterLines="50" w:after="156" w:line="360" w:lineRule="auto"/>
              <w:rPr>
                <w:b/>
                <w:szCs w:val="21"/>
              </w:rPr>
            </w:pPr>
            <w:r w:rsidRPr="001211E2">
              <w:rPr>
                <w:b/>
                <w:szCs w:val="21"/>
              </w:rPr>
              <w:t>适用对象</w:t>
            </w:r>
            <w:r w:rsidRPr="001211E2">
              <w:rPr>
                <w:szCs w:val="21"/>
              </w:rPr>
              <w:t>：</w:t>
            </w:r>
          </w:p>
        </w:tc>
        <w:tc>
          <w:tcPr>
            <w:tcW w:w="6809" w:type="dxa"/>
            <w:gridSpan w:val="3"/>
            <w:tcBorders>
              <w:left w:val="nil"/>
            </w:tcBorders>
          </w:tcPr>
          <w:p w14:paraId="36696960" w14:textId="30A44582" w:rsidR="00951D5F" w:rsidRPr="001211E2" w:rsidRDefault="001211E2" w:rsidP="000C7C64">
            <w:pPr>
              <w:adjustRightInd w:val="0"/>
              <w:snapToGrid w:val="0"/>
              <w:spacing w:afterLines="50" w:after="156" w:line="360" w:lineRule="auto"/>
              <w:rPr>
                <w:bCs/>
                <w:szCs w:val="21"/>
              </w:rPr>
            </w:pPr>
            <w:r>
              <w:rPr>
                <w:rFonts w:hint="eastAsia"/>
                <w:bCs/>
                <w:szCs w:val="21"/>
              </w:rPr>
              <w:t>食品质量与安全</w:t>
            </w:r>
          </w:p>
        </w:tc>
      </w:tr>
      <w:tr w:rsidR="00951D5F" w:rsidRPr="008A76D5" w14:paraId="2A3533A4" w14:textId="77777777" w:rsidTr="001609E2">
        <w:tc>
          <w:tcPr>
            <w:tcW w:w="1487" w:type="dxa"/>
            <w:tcBorders>
              <w:right w:val="nil"/>
            </w:tcBorders>
          </w:tcPr>
          <w:p w14:paraId="5FE1AACD" w14:textId="77777777" w:rsidR="00951D5F" w:rsidRPr="001211E2" w:rsidRDefault="00951D5F" w:rsidP="000C7C64">
            <w:pPr>
              <w:adjustRightInd w:val="0"/>
              <w:snapToGrid w:val="0"/>
              <w:spacing w:afterLines="50" w:after="156" w:line="360" w:lineRule="auto"/>
              <w:rPr>
                <w:b/>
                <w:szCs w:val="21"/>
              </w:rPr>
            </w:pPr>
            <w:r w:rsidRPr="001211E2">
              <w:rPr>
                <w:b/>
                <w:szCs w:val="21"/>
              </w:rPr>
              <w:t>先修课程</w:t>
            </w:r>
            <w:r w:rsidRPr="001211E2">
              <w:rPr>
                <w:szCs w:val="21"/>
              </w:rPr>
              <w:t>：</w:t>
            </w:r>
          </w:p>
        </w:tc>
        <w:tc>
          <w:tcPr>
            <w:tcW w:w="6809" w:type="dxa"/>
            <w:gridSpan w:val="3"/>
            <w:tcBorders>
              <w:left w:val="nil"/>
            </w:tcBorders>
          </w:tcPr>
          <w:p w14:paraId="6F6253C9" w14:textId="036F6EF0" w:rsidR="00951D5F" w:rsidRPr="001211E2" w:rsidRDefault="00015D6E" w:rsidP="000C7C64">
            <w:pPr>
              <w:adjustRightInd w:val="0"/>
              <w:snapToGrid w:val="0"/>
              <w:spacing w:afterLines="50" w:after="156" w:line="360" w:lineRule="auto"/>
              <w:rPr>
                <w:b/>
                <w:szCs w:val="21"/>
              </w:rPr>
            </w:pPr>
            <w:r>
              <w:rPr>
                <w:rFonts w:hint="eastAsia"/>
                <w:szCs w:val="21"/>
              </w:rPr>
              <w:t>高等数学、</w:t>
            </w:r>
            <w:r w:rsidRPr="001211E2">
              <w:rPr>
                <w:szCs w:val="21"/>
              </w:rPr>
              <w:t>工程制图</w:t>
            </w:r>
            <w:r>
              <w:rPr>
                <w:rFonts w:hint="eastAsia"/>
                <w:szCs w:val="21"/>
              </w:rPr>
              <w:t>、大学物理</w:t>
            </w:r>
            <w:r w:rsidR="00063893" w:rsidRPr="001211E2">
              <w:rPr>
                <w:szCs w:val="21"/>
              </w:rPr>
              <w:t>、</w:t>
            </w:r>
            <w:r>
              <w:rPr>
                <w:rFonts w:hint="eastAsia"/>
                <w:szCs w:val="21"/>
              </w:rPr>
              <w:t>物理化学、分子食品学</w:t>
            </w:r>
          </w:p>
        </w:tc>
      </w:tr>
      <w:tr w:rsidR="00951D5F" w:rsidRPr="008A76D5" w14:paraId="2790BA38" w14:textId="77777777" w:rsidTr="001609E2">
        <w:tc>
          <w:tcPr>
            <w:tcW w:w="1487" w:type="dxa"/>
            <w:tcBorders>
              <w:right w:val="nil"/>
            </w:tcBorders>
          </w:tcPr>
          <w:p w14:paraId="560AEA87" w14:textId="77777777" w:rsidR="00951D5F" w:rsidRPr="001211E2" w:rsidRDefault="00951D5F" w:rsidP="000C7C64">
            <w:pPr>
              <w:adjustRightInd w:val="0"/>
              <w:snapToGrid w:val="0"/>
              <w:spacing w:afterLines="50" w:after="156" w:line="360" w:lineRule="auto"/>
              <w:rPr>
                <w:b/>
                <w:szCs w:val="21"/>
              </w:rPr>
            </w:pPr>
            <w:r w:rsidRPr="001211E2">
              <w:rPr>
                <w:b/>
                <w:szCs w:val="21"/>
              </w:rPr>
              <w:t>大纲执笔人</w:t>
            </w:r>
            <w:r w:rsidRPr="001211E2">
              <w:rPr>
                <w:szCs w:val="21"/>
              </w:rPr>
              <w:t>：</w:t>
            </w:r>
          </w:p>
        </w:tc>
        <w:tc>
          <w:tcPr>
            <w:tcW w:w="2477" w:type="dxa"/>
            <w:tcBorders>
              <w:left w:val="nil"/>
              <w:right w:val="double" w:sz="4" w:space="0" w:color="auto"/>
            </w:tcBorders>
          </w:tcPr>
          <w:p w14:paraId="7BD40F9C" w14:textId="260803D3" w:rsidR="00951D5F" w:rsidRPr="001211E2" w:rsidRDefault="00951D5F" w:rsidP="000C7C64">
            <w:pPr>
              <w:adjustRightInd w:val="0"/>
              <w:snapToGrid w:val="0"/>
              <w:spacing w:afterLines="50" w:after="156" w:line="360" w:lineRule="auto"/>
              <w:rPr>
                <w:b/>
                <w:szCs w:val="21"/>
              </w:rPr>
            </w:pPr>
            <w:r w:rsidRPr="001211E2">
              <w:rPr>
                <w:szCs w:val="21"/>
              </w:rPr>
              <w:t xml:space="preserve"> </w:t>
            </w:r>
            <w:r w:rsidR="00BA368F" w:rsidRPr="001211E2">
              <w:rPr>
                <w:szCs w:val="21"/>
              </w:rPr>
              <w:t>王鑫淼</w:t>
            </w:r>
          </w:p>
        </w:tc>
        <w:tc>
          <w:tcPr>
            <w:tcW w:w="1520" w:type="dxa"/>
            <w:tcBorders>
              <w:left w:val="double" w:sz="4" w:space="0" w:color="auto"/>
              <w:right w:val="nil"/>
            </w:tcBorders>
          </w:tcPr>
          <w:p w14:paraId="1167DA52" w14:textId="77777777" w:rsidR="00951D5F" w:rsidRPr="001211E2" w:rsidRDefault="00951D5F" w:rsidP="000C7C64">
            <w:pPr>
              <w:adjustRightInd w:val="0"/>
              <w:snapToGrid w:val="0"/>
              <w:spacing w:afterLines="50" w:after="156" w:line="360" w:lineRule="auto"/>
              <w:rPr>
                <w:b/>
                <w:szCs w:val="21"/>
              </w:rPr>
            </w:pPr>
            <w:r w:rsidRPr="001211E2">
              <w:rPr>
                <w:b/>
                <w:szCs w:val="21"/>
              </w:rPr>
              <w:t>大纲审核人</w:t>
            </w:r>
            <w:r w:rsidRPr="001211E2">
              <w:rPr>
                <w:szCs w:val="21"/>
              </w:rPr>
              <w:t>：</w:t>
            </w:r>
          </w:p>
        </w:tc>
        <w:tc>
          <w:tcPr>
            <w:tcW w:w="2812" w:type="dxa"/>
            <w:tcBorders>
              <w:left w:val="nil"/>
            </w:tcBorders>
          </w:tcPr>
          <w:p w14:paraId="582F3F00" w14:textId="6581DEB7" w:rsidR="00951D5F" w:rsidRPr="001211E2" w:rsidRDefault="00BA368F" w:rsidP="000C7C64">
            <w:pPr>
              <w:adjustRightInd w:val="0"/>
              <w:snapToGrid w:val="0"/>
              <w:spacing w:afterLines="50" w:after="156" w:line="360" w:lineRule="auto"/>
              <w:rPr>
                <w:b/>
                <w:szCs w:val="21"/>
              </w:rPr>
            </w:pPr>
            <w:r w:rsidRPr="001211E2">
              <w:rPr>
                <w:szCs w:val="21"/>
              </w:rPr>
              <w:t>陈忠秀</w:t>
            </w:r>
          </w:p>
        </w:tc>
      </w:tr>
      <w:tr w:rsidR="00951D5F" w:rsidRPr="008A76D5" w14:paraId="30BC5A41" w14:textId="77777777" w:rsidTr="001609E2">
        <w:tc>
          <w:tcPr>
            <w:tcW w:w="1487" w:type="dxa"/>
            <w:tcBorders>
              <w:right w:val="nil"/>
            </w:tcBorders>
          </w:tcPr>
          <w:p w14:paraId="7644BA4D" w14:textId="77777777" w:rsidR="00951D5F" w:rsidRPr="001211E2" w:rsidRDefault="00951D5F" w:rsidP="000C7C64">
            <w:pPr>
              <w:adjustRightInd w:val="0"/>
              <w:snapToGrid w:val="0"/>
              <w:spacing w:afterLines="50" w:after="156" w:line="360" w:lineRule="auto"/>
              <w:rPr>
                <w:b/>
                <w:szCs w:val="21"/>
              </w:rPr>
            </w:pPr>
            <w:r w:rsidRPr="001211E2">
              <w:rPr>
                <w:b/>
                <w:szCs w:val="21"/>
              </w:rPr>
              <w:t>修订时间</w:t>
            </w:r>
            <w:r w:rsidRPr="001211E2">
              <w:rPr>
                <w:szCs w:val="21"/>
              </w:rPr>
              <w:t>：</w:t>
            </w:r>
          </w:p>
        </w:tc>
        <w:tc>
          <w:tcPr>
            <w:tcW w:w="2477" w:type="dxa"/>
            <w:tcBorders>
              <w:left w:val="nil"/>
              <w:right w:val="double" w:sz="4" w:space="0" w:color="auto"/>
            </w:tcBorders>
          </w:tcPr>
          <w:p w14:paraId="45AC1282" w14:textId="18DCE088" w:rsidR="00951D5F" w:rsidRPr="001211E2" w:rsidRDefault="00951D5F" w:rsidP="000C7C64">
            <w:pPr>
              <w:adjustRightInd w:val="0"/>
              <w:snapToGrid w:val="0"/>
              <w:spacing w:afterLines="50" w:after="156" w:line="360" w:lineRule="auto"/>
              <w:rPr>
                <w:szCs w:val="21"/>
              </w:rPr>
            </w:pPr>
            <w:r w:rsidRPr="001211E2">
              <w:rPr>
                <w:szCs w:val="21"/>
              </w:rPr>
              <w:t xml:space="preserve"> </w:t>
            </w:r>
            <w:r w:rsidR="00BA368F" w:rsidRPr="001211E2">
              <w:rPr>
                <w:color w:val="000000"/>
                <w:szCs w:val="21"/>
              </w:rPr>
              <w:t>2023-7</w:t>
            </w:r>
          </w:p>
        </w:tc>
        <w:tc>
          <w:tcPr>
            <w:tcW w:w="1520" w:type="dxa"/>
            <w:tcBorders>
              <w:left w:val="double" w:sz="4" w:space="0" w:color="auto"/>
              <w:right w:val="nil"/>
            </w:tcBorders>
          </w:tcPr>
          <w:p w14:paraId="754EECD9" w14:textId="77777777" w:rsidR="00951D5F" w:rsidRPr="001211E2" w:rsidRDefault="00951D5F" w:rsidP="000C7C64">
            <w:pPr>
              <w:adjustRightInd w:val="0"/>
              <w:snapToGrid w:val="0"/>
              <w:spacing w:afterLines="50" w:after="156" w:line="360" w:lineRule="auto"/>
              <w:rPr>
                <w:b/>
                <w:szCs w:val="21"/>
              </w:rPr>
            </w:pPr>
            <w:r w:rsidRPr="001211E2">
              <w:rPr>
                <w:b/>
                <w:szCs w:val="21"/>
              </w:rPr>
              <w:t>当前版本</w:t>
            </w:r>
            <w:r w:rsidRPr="001211E2">
              <w:rPr>
                <w:szCs w:val="21"/>
              </w:rPr>
              <w:t>：</w:t>
            </w:r>
          </w:p>
        </w:tc>
        <w:tc>
          <w:tcPr>
            <w:tcW w:w="2812" w:type="dxa"/>
            <w:tcBorders>
              <w:left w:val="nil"/>
            </w:tcBorders>
          </w:tcPr>
          <w:p w14:paraId="6FE1490D" w14:textId="594F5233" w:rsidR="00951D5F" w:rsidRPr="001211E2" w:rsidRDefault="00BA368F" w:rsidP="000C7C64">
            <w:pPr>
              <w:adjustRightInd w:val="0"/>
              <w:snapToGrid w:val="0"/>
              <w:spacing w:afterLines="50" w:after="156" w:line="360" w:lineRule="auto"/>
              <w:rPr>
                <w:szCs w:val="21"/>
              </w:rPr>
            </w:pPr>
            <w:r w:rsidRPr="001211E2">
              <w:rPr>
                <w:color w:val="000000"/>
                <w:szCs w:val="21"/>
              </w:rPr>
              <w:t>2023</w:t>
            </w:r>
            <w:r w:rsidRPr="001211E2">
              <w:rPr>
                <w:color w:val="000000"/>
                <w:szCs w:val="21"/>
              </w:rPr>
              <w:t>版</w:t>
            </w:r>
          </w:p>
        </w:tc>
      </w:tr>
    </w:tbl>
    <w:p w14:paraId="44DF440F" w14:textId="77777777" w:rsidR="00951D5F" w:rsidRDefault="00951D5F" w:rsidP="000C7C64">
      <w:pPr>
        <w:adjustRightInd w:val="0"/>
        <w:snapToGrid w:val="0"/>
        <w:spacing w:afterLines="50" w:after="156" w:line="360" w:lineRule="auto"/>
        <w:ind w:firstLineChars="200" w:firstLine="420"/>
        <w:rPr>
          <w:rFonts w:ascii="宋体"/>
          <w:szCs w:val="21"/>
        </w:rPr>
      </w:pPr>
    </w:p>
    <w:p w14:paraId="4442C220" w14:textId="77777777" w:rsidR="00951D5F" w:rsidRPr="00777E43" w:rsidRDefault="00951D5F" w:rsidP="000C7C64">
      <w:pPr>
        <w:adjustRightInd w:val="0"/>
        <w:snapToGrid w:val="0"/>
        <w:spacing w:afterLines="50" w:after="156" w:line="360" w:lineRule="auto"/>
        <w:ind w:firstLineChars="200" w:firstLine="482"/>
        <w:rPr>
          <w:rFonts w:ascii="宋体"/>
          <w:b/>
          <w:sz w:val="24"/>
        </w:rPr>
      </w:pPr>
      <w:r w:rsidRPr="00777E43">
        <w:rPr>
          <w:rFonts w:ascii="宋体" w:hAnsi="宋体" w:hint="eastAsia"/>
          <w:b/>
          <w:sz w:val="24"/>
        </w:rPr>
        <w:t>二、课程描述</w:t>
      </w:r>
    </w:p>
    <w:p w14:paraId="0CA9E312" w14:textId="4749E35A" w:rsidR="00015D6E" w:rsidRDefault="0043417F" w:rsidP="000C7C64">
      <w:pPr>
        <w:adjustRightInd w:val="0"/>
        <w:snapToGrid w:val="0"/>
        <w:spacing w:afterLines="50" w:after="156" w:line="360" w:lineRule="auto"/>
        <w:ind w:firstLineChars="200" w:firstLine="420"/>
        <w:rPr>
          <w:szCs w:val="20"/>
        </w:rPr>
      </w:pPr>
      <w:r w:rsidRPr="001211E2">
        <w:rPr>
          <w:snapToGrid w:val="0"/>
          <w:kern w:val="0"/>
          <w:szCs w:val="20"/>
        </w:rPr>
        <w:t>食品工程原理</w:t>
      </w:r>
      <w:r w:rsidR="00015D6E">
        <w:rPr>
          <w:rFonts w:hint="eastAsia"/>
          <w:snapToGrid w:val="0"/>
          <w:kern w:val="0"/>
          <w:szCs w:val="20"/>
        </w:rPr>
        <w:t>是</w:t>
      </w:r>
      <w:r w:rsidR="00AA7DE1" w:rsidRPr="001211E2">
        <w:rPr>
          <w:snapToGrid w:val="0"/>
          <w:kern w:val="0"/>
          <w:szCs w:val="20"/>
        </w:rPr>
        <w:t>面向食品质量与安全专业高年级本科生开设的专业核心课，</w:t>
      </w:r>
      <w:r w:rsidR="00015D6E">
        <w:rPr>
          <w:rFonts w:hint="eastAsia"/>
          <w:snapToGrid w:val="0"/>
          <w:kern w:val="0"/>
          <w:szCs w:val="20"/>
        </w:rPr>
        <w:t>它</w:t>
      </w:r>
      <w:r w:rsidRPr="001211E2">
        <w:rPr>
          <w:snapToGrid w:val="0"/>
          <w:kern w:val="0"/>
          <w:szCs w:val="20"/>
        </w:rPr>
        <w:t>是由</w:t>
      </w:r>
      <w:r w:rsidR="00966134">
        <w:rPr>
          <w:rFonts w:hint="eastAsia"/>
          <w:snapToGrid w:val="0"/>
          <w:kern w:val="0"/>
          <w:szCs w:val="20"/>
        </w:rPr>
        <w:t>“</w:t>
      </w:r>
      <w:r w:rsidRPr="001211E2">
        <w:rPr>
          <w:snapToGrid w:val="0"/>
          <w:kern w:val="0"/>
          <w:szCs w:val="20"/>
        </w:rPr>
        <w:t>理论</w:t>
      </w:r>
      <w:r w:rsidR="00966134">
        <w:rPr>
          <w:rFonts w:hint="eastAsia"/>
          <w:snapToGrid w:val="0"/>
          <w:kern w:val="0"/>
          <w:szCs w:val="20"/>
        </w:rPr>
        <w:t>”</w:t>
      </w:r>
      <w:r w:rsidRPr="001211E2">
        <w:rPr>
          <w:snapToGrid w:val="0"/>
          <w:kern w:val="0"/>
          <w:szCs w:val="20"/>
        </w:rPr>
        <w:t>到</w:t>
      </w:r>
      <w:r w:rsidR="00966134">
        <w:rPr>
          <w:rFonts w:hint="eastAsia"/>
          <w:snapToGrid w:val="0"/>
          <w:kern w:val="0"/>
          <w:szCs w:val="20"/>
        </w:rPr>
        <w:t>“工程”</w:t>
      </w:r>
      <w:r w:rsidRPr="001211E2">
        <w:rPr>
          <w:snapToGrid w:val="0"/>
          <w:kern w:val="0"/>
          <w:szCs w:val="20"/>
        </w:rPr>
        <w:t>必不可少的桥梁课程</w:t>
      </w:r>
      <w:r w:rsidRPr="001211E2">
        <w:rPr>
          <w:szCs w:val="20"/>
        </w:rPr>
        <w:t>。</w:t>
      </w:r>
      <w:r w:rsidR="00015D6E">
        <w:rPr>
          <w:rFonts w:hint="eastAsia"/>
          <w:szCs w:val="20"/>
        </w:rPr>
        <w:t>该课程</w:t>
      </w:r>
      <w:r w:rsidRPr="001211E2">
        <w:rPr>
          <w:szCs w:val="20"/>
        </w:rPr>
        <w:t>建立在数学、物理、</w:t>
      </w:r>
      <w:r w:rsidR="00015D6E">
        <w:rPr>
          <w:rFonts w:hint="eastAsia"/>
          <w:szCs w:val="20"/>
        </w:rPr>
        <w:t>化学、</w:t>
      </w:r>
      <w:r w:rsidRPr="001211E2">
        <w:rPr>
          <w:szCs w:val="20"/>
        </w:rPr>
        <w:t>计算技术等</w:t>
      </w:r>
      <w:r w:rsidR="00015D6E">
        <w:rPr>
          <w:rFonts w:hint="eastAsia"/>
          <w:szCs w:val="20"/>
        </w:rPr>
        <w:t>基础</w:t>
      </w:r>
      <w:r w:rsidRPr="001211E2">
        <w:rPr>
          <w:szCs w:val="20"/>
        </w:rPr>
        <w:t>课程</w:t>
      </w:r>
      <w:r w:rsidR="00015D6E">
        <w:rPr>
          <w:rFonts w:hint="eastAsia"/>
          <w:szCs w:val="20"/>
        </w:rPr>
        <w:t>之上</w:t>
      </w:r>
      <w:r w:rsidRPr="001211E2">
        <w:rPr>
          <w:szCs w:val="20"/>
        </w:rPr>
        <w:t>，以</w:t>
      </w:r>
      <w:r w:rsidR="00015D6E">
        <w:rPr>
          <w:rFonts w:hint="eastAsia"/>
          <w:szCs w:val="20"/>
        </w:rPr>
        <w:t>食品质量与安全</w:t>
      </w:r>
      <w:r w:rsidRPr="001211E2">
        <w:rPr>
          <w:szCs w:val="20"/>
        </w:rPr>
        <w:t>生产过程中的各种加工过程为背景，借助数学模型、量纲分析等方法论，培养学生</w:t>
      </w:r>
      <w:r w:rsidR="00015D6E">
        <w:rPr>
          <w:rFonts w:hint="eastAsia"/>
          <w:szCs w:val="20"/>
        </w:rPr>
        <w:t>利用</w:t>
      </w:r>
      <w:r w:rsidRPr="001211E2">
        <w:rPr>
          <w:szCs w:val="20"/>
        </w:rPr>
        <w:t>自然科学的原理</w:t>
      </w:r>
      <w:r w:rsidR="00966134">
        <w:rPr>
          <w:rFonts w:hint="eastAsia"/>
          <w:szCs w:val="20"/>
        </w:rPr>
        <w:t>描述</w:t>
      </w:r>
      <w:r w:rsidRPr="001211E2">
        <w:rPr>
          <w:szCs w:val="20"/>
        </w:rPr>
        <w:t>分析、解决处理食品工程实际问题的能力，并进一步培养学生批判性评价及方案设计的能力。</w:t>
      </w:r>
    </w:p>
    <w:p w14:paraId="066C1777" w14:textId="7F205D55" w:rsidR="00BA368F" w:rsidRPr="001211E2" w:rsidRDefault="0043417F" w:rsidP="000C7C64">
      <w:pPr>
        <w:adjustRightInd w:val="0"/>
        <w:snapToGrid w:val="0"/>
        <w:spacing w:afterLines="50" w:after="156" w:line="360" w:lineRule="auto"/>
        <w:ind w:firstLineChars="200" w:firstLine="420"/>
        <w:rPr>
          <w:szCs w:val="20"/>
        </w:rPr>
      </w:pPr>
      <w:r w:rsidRPr="001211E2">
        <w:rPr>
          <w:szCs w:val="20"/>
        </w:rPr>
        <w:t>食品工程原理</w:t>
      </w:r>
      <w:r w:rsidR="009434C5" w:rsidRPr="001211E2">
        <w:rPr>
          <w:szCs w:val="20"/>
        </w:rPr>
        <w:t>的</w:t>
      </w:r>
      <w:r w:rsidRPr="001211E2">
        <w:rPr>
          <w:szCs w:val="20"/>
        </w:rPr>
        <w:t>课程目的是使学生</w:t>
      </w:r>
      <w:r w:rsidR="00966134">
        <w:rPr>
          <w:rFonts w:hint="eastAsia"/>
          <w:szCs w:val="20"/>
        </w:rPr>
        <w:t>掌握</w:t>
      </w:r>
      <w:r w:rsidRPr="001211E2">
        <w:rPr>
          <w:szCs w:val="20"/>
        </w:rPr>
        <w:t>常见食品单元操作过程及设备的基础知识、基本理论和基本计算能力，并</w:t>
      </w:r>
      <w:r w:rsidR="00966134">
        <w:rPr>
          <w:rFonts w:hint="eastAsia"/>
          <w:szCs w:val="20"/>
        </w:rPr>
        <w:t>了解相关的</w:t>
      </w:r>
      <w:r w:rsidRPr="001211E2">
        <w:rPr>
          <w:szCs w:val="20"/>
        </w:rPr>
        <w:t>基本</w:t>
      </w:r>
      <w:r w:rsidR="00966134">
        <w:rPr>
          <w:rFonts w:hint="eastAsia"/>
          <w:szCs w:val="20"/>
        </w:rPr>
        <w:t>实践</w:t>
      </w:r>
      <w:r w:rsidRPr="001211E2">
        <w:rPr>
          <w:szCs w:val="20"/>
        </w:rPr>
        <w:t>技能。</w:t>
      </w:r>
      <w:r w:rsidR="009434C5">
        <w:rPr>
          <w:rFonts w:hint="eastAsia"/>
          <w:szCs w:val="20"/>
        </w:rPr>
        <w:t>这将</w:t>
      </w:r>
      <w:r w:rsidRPr="001211E2">
        <w:rPr>
          <w:szCs w:val="20"/>
        </w:rPr>
        <w:t>为学生学习后续专业课程和将来从事工程技术工作，</w:t>
      </w:r>
      <w:r w:rsidR="00A432DD">
        <w:rPr>
          <w:rFonts w:hint="eastAsia"/>
          <w:szCs w:val="20"/>
        </w:rPr>
        <w:t>以及进行</w:t>
      </w:r>
      <w:r w:rsidRPr="001211E2">
        <w:rPr>
          <w:szCs w:val="20"/>
        </w:rPr>
        <w:t>常规管理和</w:t>
      </w:r>
      <w:r w:rsidR="009434C5">
        <w:rPr>
          <w:rFonts w:hint="eastAsia"/>
          <w:szCs w:val="20"/>
        </w:rPr>
        <w:t>经济决策</w:t>
      </w:r>
      <w:r w:rsidRPr="001211E2">
        <w:rPr>
          <w:szCs w:val="20"/>
        </w:rPr>
        <w:t>打好基础。</w:t>
      </w:r>
      <w:r w:rsidR="00A02E2A" w:rsidRPr="001211E2">
        <w:rPr>
          <w:szCs w:val="20"/>
        </w:rPr>
        <w:t>作为</w:t>
      </w:r>
      <w:r w:rsidR="00A432DD">
        <w:rPr>
          <w:rFonts w:hint="eastAsia"/>
          <w:szCs w:val="20"/>
        </w:rPr>
        <w:t>一门</w:t>
      </w:r>
      <w:r w:rsidR="00A02E2A" w:rsidRPr="001211E2">
        <w:rPr>
          <w:szCs w:val="20"/>
        </w:rPr>
        <w:t>工程类</w:t>
      </w:r>
      <w:r w:rsidR="009434C5">
        <w:rPr>
          <w:rFonts w:hint="eastAsia"/>
          <w:szCs w:val="20"/>
        </w:rPr>
        <w:t>的</w:t>
      </w:r>
      <w:r w:rsidR="00A02E2A" w:rsidRPr="001211E2">
        <w:rPr>
          <w:szCs w:val="20"/>
        </w:rPr>
        <w:t>专业核心课，该课程着重培养学生</w:t>
      </w:r>
      <w:r w:rsidR="009434C5">
        <w:rPr>
          <w:rFonts w:hint="eastAsia"/>
          <w:szCs w:val="20"/>
        </w:rPr>
        <w:t>处理工程问题时所需的</w:t>
      </w:r>
      <w:r w:rsidR="00A02E2A" w:rsidRPr="001211E2">
        <w:rPr>
          <w:szCs w:val="20"/>
        </w:rPr>
        <w:t>逻辑辨证思维能力、</w:t>
      </w:r>
      <w:r w:rsidR="009434C5">
        <w:rPr>
          <w:rFonts w:hint="eastAsia"/>
          <w:szCs w:val="20"/>
        </w:rPr>
        <w:t>激发学生</w:t>
      </w:r>
      <w:r w:rsidR="00A02E2A" w:rsidRPr="001211E2">
        <w:rPr>
          <w:szCs w:val="20"/>
        </w:rPr>
        <w:t>掌握工程技术研发核心的爱国精神、</w:t>
      </w:r>
      <w:r w:rsidR="009434C5">
        <w:rPr>
          <w:rFonts w:hint="eastAsia"/>
          <w:szCs w:val="20"/>
        </w:rPr>
        <w:t>培</w:t>
      </w:r>
      <w:r w:rsidR="00A432DD">
        <w:rPr>
          <w:rFonts w:hint="eastAsia"/>
          <w:szCs w:val="20"/>
        </w:rPr>
        <w:t>育</w:t>
      </w:r>
      <w:r w:rsidR="009434C5">
        <w:rPr>
          <w:rFonts w:hint="eastAsia"/>
          <w:szCs w:val="20"/>
        </w:rPr>
        <w:t>学生</w:t>
      </w:r>
      <w:r w:rsidR="00A02E2A" w:rsidRPr="001211E2">
        <w:rPr>
          <w:szCs w:val="20"/>
        </w:rPr>
        <w:t>肯钻研守严谨的螺丝钉工匠精神。</w:t>
      </w:r>
    </w:p>
    <w:p w14:paraId="0D293E5D" w14:textId="77777777" w:rsidR="0043417F" w:rsidRDefault="0043417F" w:rsidP="000C7C64">
      <w:pPr>
        <w:adjustRightInd w:val="0"/>
        <w:snapToGrid w:val="0"/>
        <w:spacing w:afterLines="50" w:after="156" w:line="360" w:lineRule="auto"/>
        <w:ind w:firstLineChars="200" w:firstLine="420"/>
        <w:rPr>
          <w:rFonts w:ascii="宋体"/>
          <w:szCs w:val="21"/>
        </w:rPr>
      </w:pPr>
    </w:p>
    <w:p w14:paraId="2D11BC45" w14:textId="77777777" w:rsidR="00951D5F" w:rsidRPr="00777E43" w:rsidRDefault="00951D5F" w:rsidP="000C7C64">
      <w:pPr>
        <w:adjustRightInd w:val="0"/>
        <w:snapToGrid w:val="0"/>
        <w:spacing w:afterLines="50" w:after="156" w:line="360" w:lineRule="auto"/>
        <w:ind w:firstLineChars="200" w:firstLine="482"/>
        <w:rPr>
          <w:rFonts w:ascii="宋体"/>
          <w:b/>
          <w:sz w:val="24"/>
        </w:rPr>
      </w:pPr>
      <w:r>
        <w:rPr>
          <w:rFonts w:ascii="宋体" w:hAnsi="宋体" w:hint="eastAsia"/>
          <w:b/>
          <w:sz w:val="24"/>
        </w:rPr>
        <w:t>三、教学目标</w:t>
      </w:r>
    </w:p>
    <w:p w14:paraId="1C705FD6" w14:textId="5C6A324F" w:rsidR="00951D5F" w:rsidRPr="001211E2" w:rsidRDefault="00951D5F" w:rsidP="000C7C64">
      <w:pPr>
        <w:adjustRightInd w:val="0"/>
        <w:snapToGrid w:val="0"/>
        <w:spacing w:afterLines="50" w:after="156" w:line="360" w:lineRule="auto"/>
        <w:ind w:firstLineChars="200" w:firstLine="420"/>
        <w:rPr>
          <w:snapToGrid w:val="0"/>
          <w:kern w:val="0"/>
          <w:szCs w:val="20"/>
        </w:rPr>
      </w:pPr>
      <w:r w:rsidRPr="001211E2">
        <w:rPr>
          <w:rFonts w:hint="eastAsia"/>
          <w:snapToGrid w:val="0"/>
          <w:kern w:val="0"/>
          <w:szCs w:val="20"/>
        </w:rPr>
        <w:t>通过本课程的</w:t>
      </w:r>
      <w:r w:rsidR="00A432DD">
        <w:rPr>
          <w:rFonts w:hint="eastAsia"/>
          <w:snapToGrid w:val="0"/>
          <w:kern w:val="0"/>
          <w:szCs w:val="20"/>
        </w:rPr>
        <w:t>教学</w:t>
      </w:r>
      <w:r w:rsidRPr="001211E2">
        <w:rPr>
          <w:rFonts w:hint="eastAsia"/>
          <w:snapToGrid w:val="0"/>
          <w:kern w:val="0"/>
          <w:szCs w:val="20"/>
        </w:rPr>
        <w:t>，使学生具备如下能力：</w:t>
      </w:r>
    </w:p>
    <w:p w14:paraId="716A7BE9" w14:textId="58456838" w:rsidR="00812241" w:rsidRPr="001211E2" w:rsidRDefault="00812241" w:rsidP="000C7C64">
      <w:pPr>
        <w:adjustRightInd w:val="0"/>
        <w:snapToGrid w:val="0"/>
        <w:spacing w:afterLines="50" w:after="156" w:line="360" w:lineRule="auto"/>
        <w:ind w:firstLineChars="200" w:firstLine="420"/>
        <w:rPr>
          <w:snapToGrid w:val="0"/>
          <w:kern w:val="0"/>
          <w:szCs w:val="20"/>
        </w:rPr>
      </w:pPr>
      <w:r w:rsidRPr="00236A61">
        <w:rPr>
          <w:rFonts w:hint="eastAsia"/>
          <w:snapToGrid w:val="0"/>
          <w:kern w:val="0"/>
          <w:szCs w:val="20"/>
          <w:u w:val="single"/>
        </w:rPr>
        <w:t>教学目标</w:t>
      </w:r>
      <w:r w:rsidRPr="00236A61">
        <w:rPr>
          <w:rFonts w:hint="eastAsia"/>
          <w:snapToGrid w:val="0"/>
          <w:kern w:val="0"/>
          <w:szCs w:val="20"/>
          <w:u w:val="single"/>
        </w:rPr>
        <w:t>1</w:t>
      </w:r>
      <w:r w:rsidRPr="001211E2">
        <w:rPr>
          <w:rFonts w:hint="eastAsia"/>
          <w:snapToGrid w:val="0"/>
          <w:kern w:val="0"/>
          <w:szCs w:val="20"/>
        </w:rPr>
        <w:t>．具有流体流动、传热和传质的基础理论知识，能</w:t>
      </w:r>
      <w:r w:rsidR="009434C5">
        <w:rPr>
          <w:rFonts w:hint="eastAsia"/>
          <w:snapToGrid w:val="0"/>
          <w:kern w:val="0"/>
          <w:szCs w:val="20"/>
        </w:rPr>
        <w:t>够</w:t>
      </w:r>
      <w:r w:rsidRPr="001211E2">
        <w:rPr>
          <w:rFonts w:hint="eastAsia"/>
          <w:snapToGrid w:val="0"/>
          <w:kern w:val="0"/>
          <w:szCs w:val="20"/>
        </w:rPr>
        <w:t>正确选择适宜的单元操作并解释相关过程和设备的工作原理；能</w:t>
      </w:r>
      <w:r w:rsidR="009434C5">
        <w:rPr>
          <w:rFonts w:hint="eastAsia"/>
          <w:snapToGrid w:val="0"/>
          <w:kern w:val="0"/>
          <w:szCs w:val="20"/>
        </w:rPr>
        <w:t>够</w:t>
      </w:r>
      <w:r w:rsidRPr="001211E2">
        <w:rPr>
          <w:rFonts w:hint="eastAsia"/>
          <w:snapToGrid w:val="0"/>
          <w:kern w:val="0"/>
          <w:szCs w:val="20"/>
        </w:rPr>
        <w:t>运用这些理论及原理对食品质量与安全过程中</w:t>
      </w:r>
      <w:r w:rsidR="00A432DD">
        <w:rPr>
          <w:rFonts w:hint="eastAsia"/>
          <w:snapToGrid w:val="0"/>
          <w:kern w:val="0"/>
          <w:szCs w:val="20"/>
        </w:rPr>
        <w:t>涉及</w:t>
      </w:r>
      <w:r w:rsidRPr="001211E2">
        <w:rPr>
          <w:rFonts w:hint="eastAsia"/>
          <w:snapToGrid w:val="0"/>
          <w:kern w:val="0"/>
          <w:szCs w:val="20"/>
        </w:rPr>
        <w:t>的食品工程问题进行拆解和描述。</w:t>
      </w:r>
      <w:r w:rsidRPr="001211E2">
        <w:rPr>
          <w:rFonts w:hint="eastAsia"/>
          <w:snapToGrid w:val="0"/>
          <w:kern w:val="0"/>
          <w:szCs w:val="20"/>
        </w:rPr>
        <w:t xml:space="preserve"> </w:t>
      </w:r>
    </w:p>
    <w:p w14:paraId="1D209009" w14:textId="1D2B1808" w:rsidR="00812241" w:rsidRPr="001211E2" w:rsidRDefault="00812241" w:rsidP="000C7C64">
      <w:pPr>
        <w:adjustRightInd w:val="0"/>
        <w:snapToGrid w:val="0"/>
        <w:spacing w:afterLines="50" w:after="156" w:line="360" w:lineRule="auto"/>
        <w:ind w:firstLineChars="200" w:firstLine="420"/>
        <w:rPr>
          <w:snapToGrid w:val="0"/>
          <w:kern w:val="0"/>
          <w:szCs w:val="20"/>
        </w:rPr>
      </w:pPr>
      <w:r w:rsidRPr="00236A61">
        <w:rPr>
          <w:rFonts w:hint="eastAsia"/>
          <w:snapToGrid w:val="0"/>
          <w:kern w:val="0"/>
          <w:szCs w:val="20"/>
          <w:u w:val="single"/>
        </w:rPr>
        <w:lastRenderedPageBreak/>
        <w:t>教学目标</w:t>
      </w:r>
      <w:r w:rsidRPr="00236A61">
        <w:rPr>
          <w:rFonts w:hint="eastAsia"/>
          <w:snapToGrid w:val="0"/>
          <w:kern w:val="0"/>
          <w:szCs w:val="20"/>
          <w:u w:val="single"/>
        </w:rPr>
        <w:t>2</w:t>
      </w:r>
      <w:r w:rsidRPr="001211E2">
        <w:rPr>
          <w:rFonts w:hint="eastAsia"/>
          <w:snapToGrid w:val="0"/>
          <w:kern w:val="0"/>
          <w:szCs w:val="20"/>
        </w:rPr>
        <w:t>．根据</w:t>
      </w:r>
      <w:r w:rsidR="00DE2A41" w:rsidRPr="001211E2">
        <w:rPr>
          <w:rFonts w:hint="eastAsia"/>
          <w:snapToGrid w:val="0"/>
          <w:kern w:val="0"/>
          <w:szCs w:val="20"/>
        </w:rPr>
        <w:t>具体的食品质量与安全工艺及</w:t>
      </w:r>
      <w:r w:rsidR="00DE2A41">
        <w:rPr>
          <w:rFonts w:hint="eastAsia"/>
          <w:snapToGrid w:val="0"/>
          <w:kern w:val="0"/>
          <w:szCs w:val="20"/>
        </w:rPr>
        <w:t>单元操作</w:t>
      </w:r>
      <w:r w:rsidR="00DE2A41" w:rsidRPr="001211E2">
        <w:rPr>
          <w:rFonts w:hint="eastAsia"/>
          <w:snapToGrid w:val="0"/>
          <w:kern w:val="0"/>
          <w:szCs w:val="20"/>
        </w:rPr>
        <w:t>中</w:t>
      </w:r>
      <w:r w:rsidRPr="001211E2">
        <w:rPr>
          <w:rFonts w:hint="eastAsia"/>
          <w:snapToGrid w:val="0"/>
          <w:kern w:val="0"/>
          <w:szCs w:val="20"/>
        </w:rPr>
        <w:t>的具体要求，能够从化学和生物学的相关学科出发</w:t>
      </w:r>
      <w:r w:rsidR="00DE2A41">
        <w:rPr>
          <w:rFonts w:hint="eastAsia"/>
          <w:snapToGrid w:val="0"/>
          <w:kern w:val="0"/>
          <w:szCs w:val="20"/>
        </w:rPr>
        <w:t>，从质量</w:t>
      </w:r>
      <w:r w:rsidR="009434C5">
        <w:rPr>
          <w:rFonts w:hint="eastAsia"/>
          <w:snapToGrid w:val="0"/>
          <w:kern w:val="0"/>
          <w:szCs w:val="20"/>
        </w:rPr>
        <w:t>和能量</w:t>
      </w:r>
      <w:r w:rsidR="00A432DD">
        <w:rPr>
          <w:rFonts w:hint="eastAsia"/>
          <w:snapToGrid w:val="0"/>
          <w:kern w:val="0"/>
          <w:szCs w:val="20"/>
        </w:rPr>
        <w:t>守恒等</w:t>
      </w:r>
      <w:r w:rsidR="00DE2A41">
        <w:rPr>
          <w:rFonts w:hint="eastAsia"/>
          <w:snapToGrid w:val="0"/>
          <w:kern w:val="0"/>
          <w:szCs w:val="20"/>
        </w:rPr>
        <w:t>食品工程</w:t>
      </w:r>
      <w:r w:rsidR="00A432DD">
        <w:rPr>
          <w:rFonts w:hint="eastAsia"/>
          <w:snapToGrid w:val="0"/>
          <w:kern w:val="0"/>
          <w:szCs w:val="20"/>
        </w:rPr>
        <w:t>角度描述</w:t>
      </w:r>
      <w:r w:rsidR="00DE2A41">
        <w:rPr>
          <w:rFonts w:hint="eastAsia"/>
          <w:snapToGrid w:val="0"/>
          <w:kern w:val="0"/>
          <w:szCs w:val="20"/>
        </w:rPr>
        <w:t>复杂工程</w:t>
      </w:r>
      <w:r w:rsidR="00A432DD">
        <w:rPr>
          <w:rFonts w:hint="eastAsia"/>
          <w:snapToGrid w:val="0"/>
          <w:kern w:val="0"/>
          <w:szCs w:val="20"/>
        </w:rPr>
        <w:t>问题</w:t>
      </w:r>
      <w:r w:rsidRPr="001211E2">
        <w:rPr>
          <w:rFonts w:hint="eastAsia"/>
          <w:snapToGrid w:val="0"/>
          <w:kern w:val="0"/>
          <w:szCs w:val="20"/>
        </w:rPr>
        <w:t>。</w:t>
      </w:r>
    </w:p>
    <w:p w14:paraId="05425C73" w14:textId="0FDF896F" w:rsidR="00812241" w:rsidRDefault="00812241" w:rsidP="000C7C64">
      <w:pPr>
        <w:adjustRightInd w:val="0"/>
        <w:snapToGrid w:val="0"/>
        <w:spacing w:afterLines="50" w:after="156" w:line="360" w:lineRule="auto"/>
        <w:ind w:firstLineChars="200" w:firstLine="420"/>
        <w:rPr>
          <w:snapToGrid w:val="0"/>
          <w:color w:val="000000" w:themeColor="text1"/>
          <w:kern w:val="0"/>
          <w:szCs w:val="20"/>
        </w:rPr>
      </w:pPr>
      <w:r w:rsidRPr="00236A61">
        <w:rPr>
          <w:rFonts w:hint="eastAsia"/>
          <w:snapToGrid w:val="0"/>
          <w:kern w:val="0"/>
          <w:szCs w:val="20"/>
          <w:u w:val="single"/>
        </w:rPr>
        <w:t>教学目标</w:t>
      </w:r>
      <w:r w:rsidRPr="00236A61">
        <w:rPr>
          <w:rFonts w:hint="eastAsia"/>
          <w:snapToGrid w:val="0"/>
          <w:kern w:val="0"/>
          <w:szCs w:val="20"/>
          <w:u w:val="single"/>
        </w:rPr>
        <w:t>3</w:t>
      </w:r>
      <w:r w:rsidRPr="001211E2">
        <w:rPr>
          <w:rFonts w:hint="eastAsia"/>
          <w:snapToGrid w:val="0"/>
          <w:kern w:val="0"/>
          <w:szCs w:val="20"/>
        </w:rPr>
        <w:t>．能够利用单元操作原理</w:t>
      </w:r>
      <w:r w:rsidR="009434C5">
        <w:rPr>
          <w:rFonts w:hint="eastAsia"/>
          <w:snapToGrid w:val="0"/>
          <w:kern w:val="0"/>
          <w:szCs w:val="20"/>
        </w:rPr>
        <w:t>并通过</w:t>
      </w:r>
      <w:r w:rsidR="001211E2" w:rsidRPr="001211E2">
        <w:rPr>
          <w:rFonts w:hint="eastAsia"/>
          <w:snapToGrid w:val="0"/>
          <w:kern w:val="0"/>
          <w:szCs w:val="20"/>
        </w:rPr>
        <w:t>查询工程手册</w:t>
      </w:r>
      <w:r w:rsidR="009434C5">
        <w:rPr>
          <w:rFonts w:hint="eastAsia"/>
          <w:snapToGrid w:val="0"/>
          <w:kern w:val="0"/>
          <w:szCs w:val="20"/>
        </w:rPr>
        <w:t>等</w:t>
      </w:r>
      <w:r w:rsidR="001211E2" w:rsidRPr="001211E2">
        <w:rPr>
          <w:rFonts w:hint="eastAsia"/>
          <w:snapToGrid w:val="0"/>
          <w:kern w:val="0"/>
          <w:szCs w:val="20"/>
        </w:rPr>
        <w:t>途径</w:t>
      </w:r>
      <w:r w:rsidR="00DE2A41">
        <w:rPr>
          <w:rFonts w:hint="eastAsia"/>
          <w:snapToGrid w:val="0"/>
          <w:kern w:val="0"/>
          <w:szCs w:val="20"/>
        </w:rPr>
        <w:t>，</w:t>
      </w:r>
      <w:r w:rsidRPr="001211E2">
        <w:rPr>
          <w:rFonts w:hint="eastAsia"/>
          <w:snapToGrid w:val="0"/>
          <w:kern w:val="0"/>
          <w:szCs w:val="20"/>
        </w:rPr>
        <w:t>对</w:t>
      </w:r>
      <w:r w:rsidR="003E11CC">
        <w:rPr>
          <w:rFonts w:hint="eastAsia"/>
          <w:snapToGrid w:val="0"/>
          <w:kern w:val="0"/>
          <w:szCs w:val="20"/>
        </w:rPr>
        <w:t>食品质量与安全领域中的典型工艺涉及的食品工程复杂问题</w:t>
      </w:r>
      <w:r w:rsidRPr="001211E2">
        <w:rPr>
          <w:rFonts w:hint="eastAsia"/>
          <w:snapToGrid w:val="0"/>
          <w:kern w:val="0"/>
          <w:szCs w:val="20"/>
        </w:rPr>
        <w:t>进行</w:t>
      </w:r>
      <w:r w:rsidR="001211E2" w:rsidRPr="001211E2">
        <w:rPr>
          <w:rFonts w:hint="eastAsia"/>
          <w:snapToGrid w:val="0"/>
          <w:kern w:val="0"/>
          <w:szCs w:val="20"/>
        </w:rPr>
        <w:t>分析</w:t>
      </w:r>
      <w:r w:rsidRPr="001211E2">
        <w:rPr>
          <w:rFonts w:hint="eastAsia"/>
          <w:snapToGrid w:val="0"/>
          <w:kern w:val="0"/>
          <w:szCs w:val="20"/>
        </w:rPr>
        <w:t>，对过程合理性进行</w:t>
      </w:r>
      <w:r w:rsidR="003E11CC">
        <w:rPr>
          <w:rFonts w:hint="eastAsia"/>
          <w:snapToGrid w:val="0"/>
          <w:kern w:val="0"/>
          <w:szCs w:val="20"/>
        </w:rPr>
        <w:t>评价及调整</w:t>
      </w:r>
      <w:r w:rsidRPr="001211E2">
        <w:rPr>
          <w:rFonts w:hint="eastAsia"/>
          <w:snapToGrid w:val="0"/>
          <w:kern w:val="0"/>
          <w:szCs w:val="20"/>
        </w:rPr>
        <w:t>；</w:t>
      </w:r>
      <w:r w:rsidR="003E11CC">
        <w:rPr>
          <w:rFonts w:hint="eastAsia"/>
          <w:snapToGrid w:val="0"/>
          <w:kern w:val="0"/>
          <w:szCs w:val="20"/>
        </w:rPr>
        <w:t>能够在设计过程控制及监督方案时，</w:t>
      </w:r>
      <w:r w:rsidRPr="00C4719B">
        <w:rPr>
          <w:rFonts w:hint="eastAsia"/>
          <w:snapToGrid w:val="0"/>
          <w:color w:val="000000" w:themeColor="text1"/>
          <w:kern w:val="0"/>
          <w:szCs w:val="20"/>
        </w:rPr>
        <w:t>体现</w:t>
      </w:r>
      <w:r w:rsidR="003E11CC">
        <w:rPr>
          <w:rFonts w:hint="eastAsia"/>
          <w:snapToGrid w:val="0"/>
          <w:color w:val="000000" w:themeColor="text1"/>
          <w:kern w:val="0"/>
          <w:szCs w:val="20"/>
        </w:rPr>
        <w:t>健康、环境等</w:t>
      </w:r>
      <w:r w:rsidRPr="00C4719B">
        <w:rPr>
          <w:rFonts w:hint="eastAsia"/>
          <w:snapToGrid w:val="0"/>
          <w:color w:val="000000" w:themeColor="text1"/>
          <w:kern w:val="0"/>
          <w:szCs w:val="20"/>
        </w:rPr>
        <w:t>创新意识。</w:t>
      </w:r>
    </w:p>
    <w:p w14:paraId="6C9EABAE" w14:textId="4E749B79" w:rsidR="00DE2A41" w:rsidRPr="00C4719B" w:rsidRDefault="001211E2" w:rsidP="000C7C64">
      <w:pPr>
        <w:adjustRightInd w:val="0"/>
        <w:snapToGrid w:val="0"/>
        <w:spacing w:afterLines="50" w:after="156" w:line="360" w:lineRule="auto"/>
        <w:ind w:firstLineChars="200" w:firstLine="420"/>
        <w:rPr>
          <w:rFonts w:hint="eastAsia"/>
          <w:snapToGrid w:val="0"/>
          <w:color w:val="000000" w:themeColor="text1"/>
          <w:kern w:val="0"/>
          <w:szCs w:val="20"/>
        </w:rPr>
      </w:pPr>
      <w:r w:rsidRPr="00236A61">
        <w:rPr>
          <w:rFonts w:hint="eastAsia"/>
          <w:snapToGrid w:val="0"/>
          <w:color w:val="000000" w:themeColor="text1"/>
          <w:kern w:val="0"/>
          <w:szCs w:val="20"/>
          <w:u w:val="single"/>
        </w:rPr>
        <w:t>教学目标</w:t>
      </w:r>
      <w:r w:rsidRPr="00236A61">
        <w:rPr>
          <w:snapToGrid w:val="0"/>
          <w:color w:val="000000" w:themeColor="text1"/>
          <w:kern w:val="0"/>
          <w:szCs w:val="20"/>
          <w:u w:val="single"/>
        </w:rPr>
        <w:t>4</w:t>
      </w:r>
      <w:r w:rsidRPr="00C4719B">
        <w:rPr>
          <w:rFonts w:hint="eastAsia"/>
          <w:snapToGrid w:val="0"/>
          <w:color w:val="000000" w:themeColor="text1"/>
          <w:kern w:val="0"/>
          <w:szCs w:val="20"/>
        </w:rPr>
        <w:t>．</w:t>
      </w:r>
      <w:r w:rsidR="00DE2A41">
        <w:rPr>
          <w:rFonts w:hint="eastAsia"/>
          <w:snapToGrid w:val="0"/>
          <w:color w:val="000000" w:themeColor="text1"/>
          <w:kern w:val="0"/>
          <w:szCs w:val="20"/>
        </w:rPr>
        <w:t>在设计</w:t>
      </w:r>
      <w:r w:rsidR="00DE2A41" w:rsidRPr="00C4719B">
        <w:rPr>
          <w:rFonts w:hint="eastAsia"/>
          <w:snapToGrid w:val="0"/>
          <w:color w:val="000000" w:themeColor="text1"/>
          <w:kern w:val="0"/>
          <w:szCs w:val="20"/>
        </w:rPr>
        <w:t>真实食品质量与安全</w:t>
      </w:r>
      <w:r w:rsidR="00DE2A41">
        <w:rPr>
          <w:rFonts w:hint="eastAsia"/>
          <w:snapToGrid w:val="0"/>
          <w:color w:val="000000" w:themeColor="text1"/>
          <w:kern w:val="0"/>
          <w:szCs w:val="20"/>
        </w:rPr>
        <w:t>品质控制复杂</w:t>
      </w:r>
      <w:r w:rsidR="00DE2A41" w:rsidRPr="00C4719B">
        <w:rPr>
          <w:rFonts w:hint="eastAsia"/>
          <w:snapToGrid w:val="0"/>
          <w:color w:val="000000" w:themeColor="text1"/>
          <w:kern w:val="0"/>
          <w:szCs w:val="20"/>
        </w:rPr>
        <w:t>工程</w:t>
      </w:r>
      <w:r w:rsidR="00DE2A41">
        <w:rPr>
          <w:rFonts w:hint="eastAsia"/>
          <w:snapToGrid w:val="0"/>
          <w:color w:val="000000" w:themeColor="text1"/>
          <w:kern w:val="0"/>
          <w:szCs w:val="20"/>
        </w:rPr>
        <w:t>的</w:t>
      </w:r>
      <w:r w:rsidR="00DE2A41">
        <w:rPr>
          <w:rFonts w:hint="eastAsia"/>
          <w:snapToGrid w:val="0"/>
          <w:color w:val="000000" w:themeColor="text1"/>
          <w:kern w:val="0"/>
          <w:szCs w:val="20"/>
        </w:rPr>
        <w:t>解决方案</w:t>
      </w:r>
      <w:r w:rsidR="00DE2A41">
        <w:rPr>
          <w:rFonts w:hint="eastAsia"/>
          <w:snapToGrid w:val="0"/>
          <w:color w:val="000000" w:themeColor="text1"/>
          <w:kern w:val="0"/>
          <w:szCs w:val="20"/>
        </w:rPr>
        <w:t>中，在</w:t>
      </w:r>
      <w:r w:rsidR="00DE2A41">
        <w:rPr>
          <w:rFonts w:hint="eastAsia"/>
          <w:snapToGrid w:val="0"/>
          <w:color w:val="000000" w:themeColor="text1"/>
          <w:kern w:val="0"/>
          <w:szCs w:val="20"/>
        </w:rPr>
        <w:t>运用</w:t>
      </w:r>
      <w:r w:rsidR="00DE2A41" w:rsidRPr="00C4719B">
        <w:rPr>
          <w:rFonts w:hint="eastAsia"/>
          <w:snapToGrid w:val="0"/>
          <w:color w:val="000000" w:themeColor="text1"/>
          <w:kern w:val="0"/>
          <w:szCs w:val="20"/>
        </w:rPr>
        <w:t>食品工程</w:t>
      </w:r>
      <w:r w:rsidR="00DE2A41">
        <w:rPr>
          <w:rFonts w:hint="eastAsia"/>
          <w:snapToGrid w:val="0"/>
          <w:color w:val="000000" w:themeColor="text1"/>
          <w:kern w:val="0"/>
          <w:szCs w:val="20"/>
        </w:rPr>
        <w:t>基本</w:t>
      </w:r>
      <w:r w:rsidR="00DE2A41" w:rsidRPr="00C4719B">
        <w:rPr>
          <w:rFonts w:hint="eastAsia"/>
          <w:snapToGrid w:val="0"/>
          <w:color w:val="000000" w:themeColor="text1"/>
          <w:kern w:val="0"/>
          <w:szCs w:val="20"/>
        </w:rPr>
        <w:t>原理</w:t>
      </w:r>
      <w:r w:rsidR="00DE2A41">
        <w:rPr>
          <w:rFonts w:hint="eastAsia"/>
          <w:snapToGrid w:val="0"/>
          <w:color w:val="000000" w:themeColor="text1"/>
          <w:kern w:val="0"/>
          <w:szCs w:val="20"/>
        </w:rPr>
        <w:t>的同时，能够</w:t>
      </w:r>
      <w:r w:rsidR="00DE2A41" w:rsidRPr="00C4719B">
        <w:rPr>
          <w:rFonts w:hint="eastAsia"/>
          <w:snapToGrid w:val="0"/>
          <w:color w:val="000000" w:themeColor="text1"/>
          <w:kern w:val="0"/>
          <w:szCs w:val="20"/>
        </w:rPr>
        <w:t>结合工程管理与经济决策方法</w:t>
      </w:r>
      <w:r w:rsidR="00DE2A41" w:rsidRPr="00C4719B">
        <w:rPr>
          <w:rFonts w:hint="eastAsia"/>
          <w:szCs w:val="21"/>
        </w:rPr>
        <w:t>。</w:t>
      </w:r>
    </w:p>
    <w:p w14:paraId="19835D76" w14:textId="77777777" w:rsidR="00951D5F" w:rsidRPr="00866FE7" w:rsidRDefault="00951D5F" w:rsidP="000C7C64">
      <w:pPr>
        <w:adjustRightInd w:val="0"/>
        <w:snapToGrid w:val="0"/>
        <w:spacing w:afterLines="50" w:after="156" w:line="360" w:lineRule="auto"/>
        <w:ind w:firstLineChars="200" w:firstLine="420"/>
        <w:rPr>
          <w:rFonts w:ascii="宋体"/>
          <w:szCs w:val="21"/>
        </w:rPr>
      </w:pPr>
    </w:p>
    <w:p w14:paraId="5FA534EF" w14:textId="77777777" w:rsidR="00951D5F" w:rsidRPr="00777E43" w:rsidRDefault="00951D5F" w:rsidP="000C7C64">
      <w:pPr>
        <w:adjustRightInd w:val="0"/>
        <w:snapToGrid w:val="0"/>
        <w:spacing w:afterLines="50" w:after="156" w:line="360" w:lineRule="auto"/>
        <w:ind w:firstLineChars="200" w:firstLine="482"/>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9"/>
        <w:gridCol w:w="3241"/>
        <w:gridCol w:w="646"/>
      </w:tblGrid>
      <w:tr w:rsidR="00951D5F" w:rsidRPr="008A76D5" w14:paraId="5208C8C6" w14:textId="77777777" w:rsidTr="00015D6E">
        <w:tc>
          <w:tcPr>
            <w:tcW w:w="0" w:type="auto"/>
            <w:vAlign w:val="center"/>
          </w:tcPr>
          <w:p w14:paraId="5FEC9016" w14:textId="77777777" w:rsidR="00951D5F" w:rsidRPr="001211E2" w:rsidRDefault="00951D5F" w:rsidP="000C7C64">
            <w:pPr>
              <w:adjustRightInd w:val="0"/>
              <w:snapToGrid w:val="0"/>
              <w:spacing w:afterLines="50" w:after="156" w:line="360" w:lineRule="auto"/>
              <w:rPr>
                <w:b/>
                <w:szCs w:val="21"/>
              </w:rPr>
            </w:pPr>
            <w:r w:rsidRPr="001211E2">
              <w:rPr>
                <w:b/>
                <w:szCs w:val="21"/>
              </w:rPr>
              <w:t>毕业要求</w:t>
            </w:r>
          </w:p>
        </w:tc>
        <w:tc>
          <w:tcPr>
            <w:tcW w:w="3241" w:type="dxa"/>
            <w:vAlign w:val="center"/>
          </w:tcPr>
          <w:p w14:paraId="11607EFA" w14:textId="77777777" w:rsidR="00951D5F" w:rsidRPr="001211E2" w:rsidRDefault="00951D5F" w:rsidP="000C7C64">
            <w:pPr>
              <w:adjustRightInd w:val="0"/>
              <w:snapToGrid w:val="0"/>
              <w:spacing w:afterLines="50" w:after="156" w:line="360" w:lineRule="auto"/>
              <w:rPr>
                <w:b/>
                <w:szCs w:val="21"/>
              </w:rPr>
            </w:pPr>
            <w:r w:rsidRPr="001211E2">
              <w:rPr>
                <w:b/>
                <w:szCs w:val="21"/>
              </w:rPr>
              <w:t>指标点</w:t>
            </w:r>
          </w:p>
        </w:tc>
        <w:tc>
          <w:tcPr>
            <w:tcW w:w="646" w:type="dxa"/>
            <w:vAlign w:val="center"/>
          </w:tcPr>
          <w:p w14:paraId="3DF3EE46" w14:textId="77777777" w:rsidR="00951D5F" w:rsidRPr="001211E2" w:rsidRDefault="00951D5F" w:rsidP="000C7C64">
            <w:pPr>
              <w:adjustRightInd w:val="0"/>
              <w:snapToGrid w:val="0"/>
              <w:spacing w:afterLines="50" w:after="156" w:line="360" w:lineRule="auto"/>
              <w:rPr>
                <w:b/>
                <w:szCs w:val="21"/>
              </w:rPr>
            </w:pPr>
            <w:r w:rsidRPr="001211E2">
              <w:rPr>
                <w:b/>
                <w:szCs w:val="21"/>
              </w:rPr>
              <w:t>课程目标</w:t>
            </w:r>
          </w:p>
        </w:tc>
      </w:tr>
      <w:tr w:rsidR="00EF49B0" w:rsidRPr="008A76D5" w14:paraId="59882CE4" w14:textId="77777777" w:rsidTr="00015D6E">
        <w:tc>
          <w:tcPr>
            <w:tcW w:w="0" w:type="auto"/>
            <w:vAlign w:val="center"/>
          </w:tcPr>
          <w:p w14:paraId="360B2980" w14:textId="1ABF2A2B" w:rsidR="00EF49B0" w:rsidRPr="001211E2" w:rsidRDefault="00EF49B0" w:rsidP="000C7C64">
            <w:pPr>
              <w:adjustRightInd w:val="0"/>
              <w:snapToGrid w:val="0"/>
              <w:spacing w:afterLines="50" w:after="156" w:line="360" w:lineRule="auto"/>
              <w:rPr>
                <w:szCs w:val="21"/>
              </w:rPr>
            </w:pPr>
            <w:r w:rsidRPr="001211E2">
              <w:rPr>
                <w:szCs w:val="21"/>
              </w:rPr>
              <w:t>1.</w:t>
            </w:r>
            <w:r w:rsidRPr="001211E2">
              <w:rPr>
                <w:b/>
                <w:bCs/>
                <w:szCs w:val="21"/>
              </w:rPr>
              <w:t>工程知识</w:t>
            </w:r>
            <w:r w:rsidRPr="001211E2">
              <w:rPr>
                <w:szCs w:val="21"/>
              </w:rPr>
              <w:t>：能够将数学、自然科学、工程基础和专业知识用于解决食品质量与安全领域的复杂工程问题。</w:t>
            </w:r>
          </w:p>
        </w:tc>
        <w:tc>
          <w:tcPr>
            <w:tcW w:w="3241" w:type="dxa"/>
            <w:vAlign w:val="center"/>
          </w:tcPr>
          <w:p w14:paraId="6543D79C" w14:textId="7881D9A3" w:rsidR="00EF49B0" w:rsidRPr="001211E2" w:rsidRDefault="00EF49B0" w:rsidP="000C7C64">
            <w:pPr>
              <w:adjustRightInd w:val="0"/>
              <w:snapToGrid w:val="0"/>
              <w:spacing w:afterLines="50" w:after="156" w:line="360" w:lineRule="auto"/>
              <w:rPr>
                <w:szCs w:val="21"/>
              </w:rPr>
            </w:pPr>
            <w:r w:rsidRPr="001211E2">
              <w:rPr>
                <w:szCs w:val="21"/>
              </w:rPr>
              <w:t xml:space="preserve">1.3 </w:t>
            </w:r>
            <w:r w:rsidRPr="001211E2">
              <w:rPr>
                <w:szCs w:val="21"/>
              </w:rPr>
              <w:t>能够将相关知识和数学模型方法用于食品质量与安全领域问题解决方案的比较与综合</w:t>
            </w:r>
            <w:r w:rsidR="00966134">
              <w:rPr>
                <w:rFonts w:hint="eastAsia"/>
                <w:szCs w:val="21"/>
              </w:rPr>
              <w:t>。</w:t>
            </w:r>
          </w:p>
        </w:tc>
        <w:tc>
          <w:tcPr>
            <w:tcW w:w="646" w:type="dxa"/>
            <w:vAlign w:val="center"/>
          </w:tcPr>
          <w:p w14:paraId="76B359C7" w14:textId="6940CD2A" w:rsidR="00EF49B0" w:rsidRPr="001211E2" w:rsidRDefault="00812241" w:rsidP="000C7C64">
            <w:pPr>
              <w:adjustRightInd w:val="0"/>
              <w:snapToGrid w:val="0"/>
              <w:spacing w:afterLines="50" w:after="156" w:line="360" w:lineRule="auto"/>
              <w:rPr>
                <w:szCs w:val="21"/>
              </w:rPr>
            </w:pPr>
            <w:r w:rsidRPr="001211E2">
              <w:rPr>
                <w:szCs w:val="21"/>
              </w:rPr>
              <w:t>教学</w:t>
            </w:r>
            <w:r w:rsidR="0043417F" w:rsidRPr="001211E2">
              <w:rPr>
                <w:szCs w:val="21"/>
              </w:rPr>
              <w:t>目标</w:t>
            </w:r>
            <w:r w:rsidR="0043417F" w:rsidRPr="001211E2">
              <w:rPr>
                <w:szCs w:val="21"/>
              </w:rPr>
              <w:t>1</w:t>
            </w:r>
          </w:p>
        </w:tc>
      </w:tr>
      <w:tr w:rsidR="00EF49B0" w:rsidRPr="008A76D5" w14:paraId="78498926" w14:textId="77777777" w:rsidTr="00015D6E">
        <w:tc>
          <w:tcPr>
            <w:tcW w:w="0" w:type="auto"/>
            <w:vAlign w:val="center"/>
          </w:tcPr>
          <w:p w14:paraId="582EFB92" w14:textId="32C16646" w:rsidR="00EF49B0" w:rsidRPr="001211E2" w:rsidRDefault="00EF49B0" w:rsidP="000C7C64">
            <w:pPr>
              <w:adjustRightInd w:val="0"/>
              <w:snapToGrid w:val="0"/>
              <w:spacing w:afterLines="50" w:after="156" w:line="360" w:lineRule="auto"/>
              <w:rPr>
                <w:szCs w:val="21"/>
              </w:rPr>
            </w:pPr>
            <w:r w:rsidRPr="001211E2">
              <w:rPr>
                <w:b/>
                <w:bCs/>
                <w:szCs w:val="21"/>
              </w:rPr>
              <w:t>2.</w:t>
            </w:r>
            <w:r w:rsidRPr="001211E2">
              <w:rPr>
                <w:b/>
                <w:bCs/>
                <w:szCs w:val="21"/>
              </w:rPr>
              <w:t>问题分析：</w:t>
            </w:r>
            <w:r w:rsidRPr="001211E2">
              <w:rPr>
                <w:szCs w:val="21"/>
              </w:rPr>
              <w:t>能够应用数学、自然科学和工程科学的基本原理，识别、表达、并通过文献研究分析食品质量与安全领域的复杂工程问题，以获得有效结论。</w:t>
            </w:r>
          </w:p>
        </w:tc>
        <w:tc>
          <w:tcPr>
            <w:tcW w:w="3241" w:type="dxa"/>
            <w:vAlign w:val="center"/>
          </w:tcPr>
          <w:p w14:paraId="1D75FA97" w14:textId="0BA427A6" w:rsidR="00EF49B0" w:rsidRPr="001211E2" w:rsidRDefault="00EF49B0" w:rsidP="000C7C64">
            <w:pPr>
              <w:adjustRightInd w:val="0"/>
              <w:snapToGrid w:val="0"/>
              <w:spacing w:afterLines="50" w:after="156" w:line="360" w:lineRule="auto"/>
              <w:rPr>
                <w:rFonts w:hint="eastAsia"/>
                <w:szCs w:val="21"/>
              </w:rPr>
            </w:pPr>
            <w:r w:rsidRPr="001211E2">
              <w:rPr>
                <w:szCs w:val="21"/>
              </w:rPr>
              <w:t xml:space="preserve">2.2 </w:t>
            </w:r>
            <w:r w:rsidRPr="001211E2">
              <w:rPr>
                <w:szCs w:val="21"/>
              </w:rPr>
              <w:t>能基于化学和生物学的相关科学原理和方法正确表达食品质量与安全领域的复杂工程问题</w:t>
            </w:r>
            <w:r w:rsidR="00966134">
              <w:rPr>
                <w:rFonts w:hint="eastAsia"/>
                <w:szCs w:val="21"/>
              </w:rPr>
              <w:t>。</w:t>
            </w:r>
          </w:p>
        </w:tc>
        <w:tc>
          <w:tcPr>
            <w:tcW w:w="646" w:type="dxa"/>
            <w:vAlign w:val="center"/>
          </w:tcPr>
          <w:p w14:paraId="521B3192" w14:textId="37C56ADB" w:rsidR="00EF49B0" w:rsidRPr="001211E2" w:rsidRDefault="00812241" w:rsidP="000C7C64">
            <w:pPr>
              <w:adjustRightInd w:val="0"/>
              <w:snapToGrid w:val="0"/>
              <w:spacing w:afterLines="50" w:after="156" w:line="360" w:lineRule="auto"/>
              <w:rPr>
                <w:szCs w:val="21"/>
              </w:rPr>
            </w:pPr>
            <w:r w:rsidRPr="001211E2">
              <w:rPr>
                <w:szCs w:val="21"/>
              </w:rPr>
              <w:t>教学</w:t>
            </w:r>
            <w:r w:rsidR="0043417F" w:rsidRPr="001211E2">
              <w:rPr>
                <w:szCs w:val="21"/>
              </w:rPr>
              <w:t>目标</w:t>
            </w:r>
            <w:r w:rsidR="0043417F" w:rsidRPr="001211E2">
              <w:rPr>
                <w:szCs w:val="21"/>
              </w:rPr>
              <w:t>2</w:t>
            </w:r>
          </w:p>
        </w:tc>
      </w:tr>
      <w:tr w:rsidR="00EF49B0" w:rsidRPr="008A76D5" w14:paraId="71A5DF61" w14:textId="77777777" w:rsidTr="00015D6E">
        <w:tc>
          <w:tcPr>
            <w:tcW w:w="0" w:type="auto"/>
            <w:vAlign w:val="center"/>
          </w:tcPr>
          <w:p w14:paraId="39F1D1C5" w14:textId="0671EB4E" w:rsidR="00EF49B0" w:rsidRPr="001211E2" w:rsidRDefault="00EF49B0" w:rsidP="000C7C64">
            <w:pPr>
              <w:adjustRightInd w:val="0"/>
              <w:snapToGrid w:val="0"/>
              <w:spacing w:afterLines="50" w:after="156" w:line="360" w:lineRule="auto"/>
              <w:rPr>
                <w:szCs w:val="21"/>
              </w:rPr>
            </w:pPr>
            <w:r w:rsidRPr="001211E2">
              <w:rPr>
                <w:b/>
                <w:bCs/>
                <w:szCs w:val="21"/>
              </w:rPr>
              <w:t>3.</w:t>
            </w:r>
            <w:r w:rsidRPr="001211E2">
              <w:rPr>
                <w:b/>
                <w:bCs/>
                <w:szCs w:val="21"/>
              </w:rPr>
              <w:t>设计</w:t>
            </w:r>
            <w:r w:rsidRPr="001211E2">
              <w:rPr>
                <w:b/>
                <w:bCs/>
                <w:szCs w:val="21"/>
              </w:rPr>
              <w:t>/</w:t>
            </w:r>
            <w:r w:rsidRPr="001211E2">
              <w:rPr>
                <w:b/>
                <w:bCs/>
                <w:szCs w:val="21"/>
              </w:rPr>
              <w:t>开发解决方案：</w:t>
            </w:r>
            <w:bookmarkStart w:id="1" w:name="_Hlk113402444"/>
            <w:r w:rsidRPr="001211E2">
              <w:rPr>
                <w:szCs w:val="21"/>
              </w:rPr>
              <w:t>能够设计针对食品质量与安全领域的复杂工程问题的解决方案，设计满足食品工程的系统、工艺流程及质量控制，并能够在设计环节中体现创新意识，考虑社会、健康、安全、法律、文化及环境等因素</w:t>
            </w:r>
            <w:bookmarkEnd w:id="1"/>
            <w:r w:rsidRPr="001211E2">
              <w:rPr>
                <w:szCs w:val="21"/>
              </w:rPr>
              <w:t>。</w:t>
            </w:r>
          </w:p>
        </w:tc>
        <w:tc>
          <w:tcPr>
            <w:tcW w:w="3241" w:type="dxa"/>
            <w:vAlign w:val="center"/>
          </w:tcPr>
          <w:p w14:paraId="0D093CC0" w14:textId="1516A073" w:rsidR="00EF49B0" w:rsidRPr="001211E2" w:rsidRDefault="00EF49B0" w:rsidP="000C7C64">
            <w:pPr>
              <w:adjustRightInd w:val="0"/>
              <w:snapToGrid w:val="0"/>
              <w:spacing w:afterLines="50" w:after="156" w:line="360" w:lineRule="auto"/>
              <w:rPr>
                <w:rFonts w:hint="eastAsia"/>
                <w:szCs w:val="21"/>
              </w:rPr>
            </w:pPr>
            <w:r w:rsidRPr="001211E2">
              <w:rPr>
                <w:szCs w:val="21"/>
              </w:rPr>
              <w:t xml:space="preserve">3.1 </w:t>
            </w:r>
            <w:r w:rsidRPr="001211E2">
              <w:rPr>
                <w:szCs w:val="21"/>
              </w:rPr>
              <w:t>能够对食品质量安全相关复杂工程问题进行分析，具备设计食品质量安全预防管理、过程控制、检测监督等过程工程问题解决方案的基础知识</w:t>
            </w:r>
            <w:r w:rsidR="00966134">
              <w:rPr>
                <w:rFonts w:hint="eastAsia"/>
                <w:szCs w:val="21"/>
              </w:rPr>
              <w:t>。</w:t>
            </w:r>
          </w:p>
        </w:tc>
        <w:tc>
          <w:tcPr>
            <w:tcW w:w="646" w:type="dxa"/>
            <w:vAlign w:val="center"/>
          </w:tcPr>
          <w:p w14:paraId="366C3E7C" w14:textId="2BA13198" w:rsidR="00EF49B0" w:rsidRPr="001211E2" w:rsidRDefault="00812241" w:rsidP="000C7C64">
            <w:pPr>
              <w:adjustRightInd w:val="0"/>
              <w:snapToGrid w:val="0"/>
              <w:spacing w:afterLines="50" w:after="156" w:line="360" w:lineRule="auto"/>
              <w:rPr>
                <w:szCs w:val="21"/>
              </w:rPr>
            </w:pPr>
            <w:r w:rsidRPr="001211E2">
              <w:rPr>
                <w:szCs w:val="21"/>
              </w:rPr>
              <w:t>教学</w:t>
            </w:r>
            <w:r w:rsidR="0043417F" w:rsidRPr="001211E2">
              <w:rPr>
                <w:szCs w:val="21"/>
              </w:rPr>
              <w:t>目标</w:t>
            </w:r>
            <w:r w:rsidR="0043417F" w:rsidRPr="001211E2">
              <w:rPr>
                <w:szCs w:val="21"/>
              </w:rPr>
              <w:t>3</w:t>
            </w:r>
          </w:p>
        </w:tc>
      </w:tr>
      <w:tr w:rsidR="00EF49B0" w:rsidRPr="008A76D5" w14:paraId="4D9C7B8D" w14:textId="77777777" w:rsidTr="00015D6E">
        <w:tc>
          <w:tcPr>
            <w:tcW w:w="0" w:type="auto"/>
            <w:vAlign w:val="center"/>
          </w:tcPr>
          <w:p w14:paraId="381F7236" w14:textId="13289A87" w:rsidR="00EF49B0" w:rsidRPr="001211E2" w:rsidRDefault="00EF49B0" w:rsidP="000C7C64">
            <w:pPr>
              <w:adjustRightInd w:val="0"/>
              <w:snapToGrid w:val="0"/>
              <w:spacing w:afterLines="50" w:after="156" w:line="360" w:lineRule="auto"/>
              <w:rPr>
                <w:szCs w:val="21"/>
              </w:rPr>
            </w:pPr>
            <w:r w:rsidRPr="001211E2">
              <w:rPr>
                <w:b/>
                <w:bCs/>
                <w:szCs w:val="21"/>
              </w:rPr>
              <w:t xml:space="preserve">11. </w:t>
            </w:r>
            <w:r w:rsidRPr="001211E2">
              <w:rPr>
                <w:b/>
                <w:bCs/>
                <w:szCs w:val="21"/>
              </w:rPr>
              <w:t>项目管理：</w:t>
            </w:r>
            <w:r w:rsidRPr="001211E2">
              <w:rPr>
                <w:szCs w:val="21"/>
              </w:rPr>
              <w:t>能够在食品质量与安全领域的工程实践中，理解并掌握工程管理原理与经济决策方法，并能在多学科环境中应用。理解并掌握工程管理原理与经济决策方法，并能在多学科环境中应用。</w:t>
            </w:r>
          </w:p>
        </w:tc>
        <w:tc>
          <w:tcPr>
            <w:tcW w:w="3241" w:type="dxa"/>
            <w:vAlign w:val="center"/>
          </w:tcPr>
          <w:p w14:paraId="296D61C0" w14:textId="2F7C53BD" w:rsidR="00EF49B0" w:rsidRPr="001211E2" w:rsidRDefault="00EF49B0" w:rsidP="000C7C64">
            <w:pPr>
              <w:adjustRightInd w:val="0"/>
              <w:snapToGrid w:val="0"/>
              <w:spacing w:afterLines="50" w:after="156" w:line="360" w:lineRule="auto"/>
              <w:rPr>
                <w:rFonts w:hint="eastAsia"/>
                <w:szCs w:val="21"/>
              </w:rPr>
            </w:pPr>
            <w:r w:rsidRPr="001211E2">
              <w:rPr>
                <w:szCs w:val="21"/>
              </w:rPr>
              <w:t xml:space="preserve">11.3 </w:t>
            </w:r>
            <w:r w:rsidR="00C4719B" w:rsidRPr="00C4719B">
              <w:rPr>
                <w:rFonts w:hint="eastAsia"/>
                <w:szCs w:val="21"/>
              </w:rPr>
              <w:t>能在真实场景下，在设计开发食品品质控制复杂工程问题解决方案的过程中，运用工程管理与经济决策方法。</w:t>
            </w:r>
          </w:p>
        </w:tc>
        <w:tc>
          <w:tcPr>
            <w:tcW w:w="646" w:type="dxa"/>
            <w:vAlign w:val="center"/>
          </w:tcPr>
          <w:p w14:paraId="644BDE4F" w14:textId="53555995" w:rsidR="00EF49B0" w:rsidRPr="001211E2" w:rsidRDefault="00812241" w:rsidP="000C7C64">
            <w:pPr>
              <w:adjustRightInd w:val="0"/>
              <w:snapToGrid w:val="0"/>
              <w:spacing w:afterLines="50" w:after="156" w:line="360" w:lineRule="auto"/>
              <w:rPr>
                <w:szCs w:val="21"/>
              </w:rPr>
            </w:pPr>
            <w:r w:rsidRPr="001211E2">
              <w:rPr>
                <w:szCs w:val="21"/>
              </w:rPr>
              <w:t>教学</w:t>
            </w:r>
            <w:r w:rsidR="0043417F" w:rsidRPr="001211E2">
              <w:rPr>
                <w:szCs w:val="21"/>
              </w:rPr>
              <w:t>目标</w:t>
            </w:r>
            <w:r w:rsidR="0043417F" w:rsidRPr="001211E2">
              <w:rPr>
                <w:szCs w:val="21"/>
              </w:rPr>
              <w:t>4</w:t>
            </w:r>
          </w:p>
        </w:tc>
      </w:tr>
    </w:tbl>
    <w:p w14:paraId="073CBDEC" w14:textId="77777777" w:rsidR="00951D5F" w:rsidRDefault="00951D5F" w:rsidP="000C7C64">
      <w:pPr>
        <w:adjustRightInd w:val="0"/>
        <w:snapToGrid w:val="0"/>
        <w:spacing w:afterLines="50" w:after="156" w:line="360" w:lineRule="auto"/>
        <w:ind w:firstLineChars="200" w:firstLine="420"/>
        <w:rPr>
          <w:rFonts w:ascii="宋体"/>
          <w:szCs w:val="21"/>
        </w:rPr>
      </w:pPr>
    </w:p>
    <w:p w14:paraId="404EB737" w14:textId="77777777" w:rsidR="00951D5F" w:rsidRPr="00777E43" w:rsidRDefault="00951D5F" w:rsidP="000C7C64">
      <w:pPr>
        <w:adjustRightInd w:val="0"/>
        <w:snapToGrid w:val="0"/>
        <w:spacing w:afterLines="50" w:after="156" w:line="360" w:lineRule="auto"/>
        <w:ind w:firstLineChars="200" w:firstLine="482"/>
        <w:rPr>
          <w:rFonts w:ascii="宋体"/>
          <w:b/>
          <w:sz w:val="24"/>
        </w:rPr>
      </w:pPr>
      <w:r>
        <w:rPr>
          <w:rFonts w:ascii="宋体" w:hAnsi="宋体" w:hint="eastAsia"/>
          <w:b/>
          <w:sz w:val="24"/>
        </w:rPr>
        <w:lastRenderedPageBreak/>
        <w:t>五</w:t>
      </w:r>
      <w:r w:rsidRPr="00777E43">
        <w:rPr>
          <w:rFonts w:ascii="宋体" w:hAnsi="宋体" w:hint="eastAsia"/>
          <w:b/>
          <w:sz w:val="24"/>
        </w:rPr>
        <w:t>、</w:t>
      </w:r>
      <w:r>
        <w:rPr>
          <w:rFonts w:ascii="宋体" w:hAnsi="宋体" w:hint="eastAsia"/>
          <w:b/>
          <w:sz w:val="24"/>
        </w:rPr>
        <w:t>教学内容</w:t>
      </w:r>
    </w:p>
    <w:p w14:paraId="26D78077" w14:textId="7F32D1C2" w:rsidR="00951D5F" w:rsidRPr="001211E2" w:rsidRDefault="00951D5F" w:rsidP="000C7C64">
      <w:pPr>
        <w:adjustRightInd w:val="0"/>
        <w:snapToGrid w:val="0"/>
        <w:spacing w:afterLines="50" w:after="156" w:line="360" w:lineRule="auto"/>
        <w:ind w:firstLineChars="200" w:firstLine="422"/>
        <w:rPr>
          <w:b/>
          <w:szCs w:val="21"/>
        </w:rPr>
      </w:pPr>
      <w:r w:rsidRPr="001211E2">
        <w:rPr>
          <w:b/>
          <w:szCs w:val="21"/>
        </w:rPr>
        <w:t>第</w:t>
      </w:r>
      <w:r w:rsidRPr="001211E2">
        <w:rPr>
          <w:b/>
          <w:szCs w:val="21"/>
        </w:rPr>
        <w:t>1</w:t>
      </w:r>
      <w:r w:rsidRPr="001211E2">
        <w:rPr>
          <w:b/>
          <w:szCs w:val="21"/>
        </w:rPr>
        <w:t>章</w:t>
      </w:r>
      <w:r w:rsidR="00015D6E">
        <w:rPr>
          <w:b/>
          <w:szCs w:val="21"/>
        </w:rPr>
        <w:tab/>
      </w:r>
      <w:r w:rsidR="0043417F" w:rsidRPr="001211E2">
        <w:rPr>
          <w:b/>
          <w:szCs w:val="21"/>
        </w:rPr>
        <w:t>绪论</w:t>
      </w:r>
      <w:r w:rsidR="00015D6E">
        <w:rPr>
          <w:b/>
          <w:szCs w:val="21"/>
        </w:rPr>
        <w:tab/>
      </w:r>
      <w:r w:rsidRPr="001211E2">
        <w:rPr>
          <w:b/>
          <w:szCs w:val="21"/>
        </w:rPr>
        <w:t>（支撑课程目标</w:t>
      </w:r>
      <w:r w:rsidR="0039070F" w:rsidRPr="001211E2">
        <w:rPr>
          <w:b/>
          <w:szCs w:val="21"/>
        </w:rPr>
        <w:t>4</w:t>
      </w:r>
      <w:r w:rsidRPr="001211E2">
        <w:rPr>
          <w:b/>
          <w:szCs w:val="21"/>
        </w:rPr>
        <w:t>）</w:t>
      </w:r>
    </w:p>
    <w:p w14:paraId="346813A6" w14:textId="646B6F05" w:rsidR="00951D5F" w:rsidRPr="001211E2" w:rsidRDefault="00951D5F" w:rsidP="000C7C64">
      <w:pPr>
        <w:adjustRightInd w:val="0"/>
        <w:snapToGrid w:val="0"/>
        <w:spacing w:afterLines="50" w:after="156" w:line="360" w:lineRule="auto"/>
        <w:ind w:firstLineChars="200" w:firstLine="422"/>
        <w:rPr>
          <w:szCs w:val="21"/>
        </w:rPr>
      </w:pPr>
      <w:r w:rsidRPr="001211E2">
        <w:rPr>
          <w:b/>
          <w:szCs w:val="21"/>
        </w:rPr>
        <w:t>重点内容：</w:t>
      </w:r>
      <w:r w:rsidR="00E62BF7" w:rsidRPr="001211E2">
        <w:rPr>
          <w:szCs w:val="21"/>
        </w:rPr>
        <w:t>食品工程原理在食品质量与安全领域中的重要意义及应用。</w:t>
      </w:r>
    </w:p>
    <w:p w14:paraId="17C6868C" w14:textId="2DE15755" w:rsidR="00951D5F" w:rsidRPr="001211E2" w:rsidRDefault="00951D5F" w:rsidP="000C7C64">
      <w:pPr>
        <w:adjustRightInd w:val="0"/>
        <w:snapToGrid w:val="0"/>
        <w:spacing w:afterLines="50" w:after="156" w:line="360" w:lineRule="auto"/>
        <w:ind w:firstLineChars="200" w:firstLine="422"/>
        <w:rPr>
          <w:szCs w:val="21"/>
        </w:rPr>
      </w:pPr>
      <w:r w:rsidRPr="001211E2">
        <w:rPr>
          <w:b/>
          <w:szCs w:val="21"/>
        </w:rPr>
        <w:t>难点内容：</w:t>
      </w:r>
      <w:r w:rsidR="00E62BF7" w:rsidRPr="001211E2">
        <w:rPr>
          <w:szCs w:val="21"/>
        </w:rPr>
        <w:t>食品工程</w:t>
      </w:r>
      <w:r w:rsidR="000C7C64">
        <w:rPr>
          <w:rFonts w:hint="eastAsia"/>
          <w:szCs w:val="21"/>
        </w:rPr>
        <w:t>原理</w:t>
      </w:r>
      <w:r w:rsidR="00E62BF7" w:rsidRPr="001211E2">
        <w:rPr>
          <w:szCs w:val="21"/>
        </w:rPr>
        <w:t>分析</w:t>
      </w:r>
      <w:r w:rsidR="00236A61">
        <w:rPr>
          <w:rFonts w:hint="eastAsia"/>
          <w:szCs w:val="21"/>
        </w:rPr>
        <w:t>；</w:t>
      </w:r>
      <w:r w:rsidR="008E11DC" w:rsidRPr="001211E2">
        <w:rPr>
          <w:szCs w:val="21"/>
        </w:rPr>
        <w:t>解决</w:t>
      </w:r>
      <w:r w:rsidR="00E62BF7" w:rsidRPr="001211E2">
        <w:rPr>
          <w:szCs w:val="21"/>
        </w:rPr>
        <w:t>复杂工程问题的方法论。</w:t>
      </w:r>
    </w:p>
    <w:p w14:paraId="6A7D9BFA" w14:textId="7517BF3A" w:rsidR="00A71B30" w:rsidRDefault="00951D5F" w:rsidP="000C7C64">
      <w:pPr>
        <w:adjustRightInd w:val="0"/>
        <w:snapToGrid w:val="0"/>
        <w:spacing w:afterLines="50" w:after="156" w:line="360" w:lineRule="auto"/>
        <w:ind w:firstLineChars="200" w:firstLine="422"/>
        <w:rPr>
          <w:szCs w:val="21"/>
        </w:rPr>
      </w:pPr>
      <w:r w:rsidRPr="001211E2">
        <w:rPr>
          <w:b/>
          <w:szCs w:val="21"/>
        </w:rPr>
        <w:t>教学内容：</w:t>
      </w:r>
      <w:r w:rsidR="003012CD" w:rsidRPr="001211E2">
        <w:rPr>
          <w:szCs w:val="21"/>
        </w:rPr>
        <w:t>1.</w:t>
      </w:r>
      <w:r w:rsidR="003012CD" w:rsidRPr="001211E2">
        <w:rPr>
          <w:szCs w:val="21"/>
        </w:rPr>
        <w:t>课程</w:t>
      </w:r>
      <w:r w:rsidR="000C7C64">
        <w:rPr>
          <w:rFonts w:hint="eastAsia"/>
          <w:szCs w:val="21"/>
        </w:rPr>
        <w:t>简介</w:t>
      </w:r>
      <w:r w:rsidR="003012CD" w:rsidRPr="001211E2">
        <w:rPr>
          <w:szCs w:val="21"/>
        </w:rPr>
        <w:t>；</w:t>
      </w:r>
      <w:r w:rsidR="003012CD" w:rsidRPr="001211E2">
        <w:rPr>
          <w:szCs w:val="21"/>
        </w:rPr>
        <w:t>2.</w:t>
      </w:r>
      <w:r w:rsidR="003012CD" w:rsidRPr="001211E2">
        <w:rPr>
          <w:szCs w:val="21"/>
        </w:rPr>
        <w:t>食品工程原理</w:t>
      </w:r>
      <w:r w:rsidR="008E11DC" w:rsidRPr="001211E2">
        <w:rPr>
          <w:szCs w:val="21"/>
        </w:rPr>
        <w:t>在</w:t>
      </w:r>
      <w:r w:rsidR="009434C5">
        <w:rPr>
          <w:rFonts w:hint="eastAsia"/>
          <w:szCs w:val="21"/>
        </w:rPr>
        <w:t>食品质量与安全</w:t>
      </w:r>
      <w:r w:rsidR="008E11DC" w:rsidRPr="001211E2">
        <w:rPr>
          <w:szCs w:val="21"/>
        </w:rPr>
        <w:t>领域</w:t>
      </w:r>
      <w:r w:rsidR="003012CD" w:rsidRPr="001211E2">
        <w:rPr>
          <w:szCs w:val="21"/>
        </w:rPr>
        <w:t>的应用；</w:t>
      </w:r>
      <w:r w:rsidR="003012CD" w:rsidRPr="001211E2">
        <w:rPr>
          <w:szCs w:val="21"/>
        </w:rPr>
        <w:t>3.</w:t>
      </w:r>
      <w:r w:rsidR="008E11DC" w:rsidRPr="001211E2">
        <w:rPr>
          <w:szCs w:val="21"/>
        </w:rPr>
        <w:t>量纲分析。</w:t>
      </w:r>
    </w:p>
    <w:p w14:paraId="7BAB97C5" w14:textId="248783C7" w:rsidR="003012CD" w:rsidRPr="001211E2" w:rsidRDefault="00A71B30" w:rsidP="000C7C64">
      <w:pPr>
        <w:adjustRightInd w:val="0"/>
        <w:snapToGrid w:val="0"/>
        <w:spacing w:afterLines="50" w:after="156" w:line="360" w:lineRule="auto"/>
        <w:ind w:firstLineChars="200" w:firstLine="420"/>
        <w:rPr>
          <w:szCs w:val="21"/>
        </w:rPr>
      </w:pPr>
      <w:r w:rsidRPr="000C7C64">
        <w:rPr>
          <w:szCs w:val="21"/>
          <w:u w:val="single"/>
        </w:rPr>
        <w:t>课程</w:t>
      </w:r>
      <w:proofErr w:type="gramStart"/>
      <w:r w:rsidRPr="000C7C64">
        <w:rPr>
          <w:szCs w:val="21"/>
          <w:u w:val="single"/>
        </w:rPr>
        <w:t>思政及</w:t>
      </w:r>
      <w:proofErr w:type="gramEnd"/>
      <w:r w:rsidRPr="000C7C64">
        <w:rPr>
          <w:szCs w:val="21"/>
          <w:u w:val="single"/>
        </w:rPr>
        <w:t>学生品格培养</w:t>
      </w:r>
      <w:r>
        <w:rPr>
          <w:rFonts w:hint="eastAsia"/>
          <w:szCs w:val="21"/>
        </w:rPr>
        <w:t>：</w:t>
      </w:r>
      <w:r w:rsidR="003012CD" w:rsidRPr="001211E2">
        <w:rPr>
          <w:szCs w:val="21"/>
        </w:rPr>
        <w:t>通过对绪论</w:t>
      </w:r>
      <w:r w:rsidR="00236A61">
        <w:rPr>
          <w:rFonts w:hint="eastAsia"/>
          <w:szCs w:val="21"/>
        </w:rPr>
        <w:t>的</w:t>
      </w:r>
      <w:r w:rsidR="003012CD" w:rsidRPr="001211E2">
        <w:rPr>
          <w:szCs w:val="21"/>
        </w:rPr>
        <w:t>学习，</w:t>
      </w:r>
      <w:r w:rsidR="008E11DC" w:rsidRPr="001211E2">
        <w:rPr>
          <w:szCs w:val="21"/>
        </w:rPr>
        <w:t>使学生</w:t>
      </w:r>
      <w:r w:rsidR="003012CD" w:rsidRPr="001211E2">
        <w:rPr>
          <w:szCs w:val="21"/>
        </w:rPr>
        <w:t>了解我国食品工业</w:t>
      </w:r>
      <w:r w:rsidR="009434C5">
        <w:rPr>
          <w:rFonts w:hint="eastAsia"/>
          <w:szCs w:val="21"/>
        </w:rPr>
        <w:t>及食品工程研究</w:t>
      </w:r>
      <w:r w:rsidR="003012CD" w:rsidRPr="001211E2">
        <w:rPr>
          <w:szCs w:val="21"/>
        </w:rPr>
        <w:t>发展</w:t>
      </w:r>
      <w:r w:rsidR="009434C5">
        <w:rPr>
          <w:rFonts w:hint="eastAsia"/>
          <w:szCs w:val="21"/>
        </w:rPr>
        <w:t>的历史沿革、发展</w:t>
      </w:r>
      <w:r w:rsidR="003012CD" w:rsidRPr="001211E2">
        <w:rPr>
          <w:szCs w:val="21"/>
        </w:rPr>
        <w:t>现状</w:t>
      </w:r>
      <w:r w:rsidR="009434C5">
        <w:rPr>
          <w:rFonts w:hint="eastAsia"/>
          <w:szCs w:val="21"/>
        </w:rPr>
        <w:t>及当前</w:t>
      </w:r>
      <w:r w:rsidR="003012CD" w:rsidRPr="001211E2">
        <w:rPr>
          <w:szCs w:val="21"/>
        </w:rPr>
        <w:t>面临的问题，</w:t>
      </w:r>
      <w:r w:rsidR="009434C5">
        <w:rPr>
          <w:rFonts w:hint="eastAsia"/>
          <w:szCs w:val="21"/>
        </w:rPr>
        <w:t>激发学生投身食品相关产业的热情，强化学生矢志报国的</w:t>
      </w:r>
      <w:r w:rsidR="00CF7893" w:rsidRPr="001211E2">
        <w:rPr>
          <w:szCs w:val="21"/>
        </w:rPr>
        <w:t>爱国情怀，</w:t>
      </w:r>
      <w:r w:rsidR="003012CD" w:rsidRPr="001211E2">
        <w:rPr>
          <w:szCs w:val="21"/>
        </w:rPr>
        <w:t>打造工科学生的创新内在品格。</w:t>
      </w:r>
    </w:p>
    <w:p w14:paraId="780A996C" w14:textId="77777777" w:rsidR="0043417F" w:rsidRPr="001211E2" w:rsidRDefault="0043417F" w:rsidP="000C7C64">
      <w:pPr>
        <w:adjustRightInd w:val="0"/>
        <w:snapToGrid w:val="0"/>
        <w:spacing w:afterLines="50" w:after="156" w:line="360" w:lineRule="auto"/>
        <w:ind w:firstLineChars="200" w:firstLine="420"/>
        <w:rPr>
          <w:szCs w:val="21"/>
        </w:rPr>
      </w:pPr>
    </w:p>
    <w:p w14:paraId="3C07CAB7" w14:textId="0BC7227C" w:rsidR="0043417F" w:rsidRPr="001211E2" w:rsidRDefault="0043417F" w:rsidP="000C7C64">
      <w:pPr>
        <w:adjustRightInd w:val="0"/>
        <w:snapToGrid w:val="0"/>
        <w:spacing w:afterLines="50" w:after="156" w:line="360" w:lineRule="auto"/>
        <w:ind w:firstLineChars="200" w:firstLine="422"/>
        <w:rPr>
          <w:b/>
          <w:szCs w:val="21"/>
        </w:rPr>
      </w:pPr>
      <w:r w:rsidRPr="001211E2">
        <w:rPr>
          <w:b/>
          <w:szCs w:val="21"/>
        </w:rPr>
        <w:t>第</w:t>
      </w:r>
      <w:r w:rsidRPr="001211E2">
        <w:rPr>
          <w:b/>
          <w:szCs w:val="21"/>
        </w:rPr>
        <w:t>2</w:t>
      </w:r>
      <w:r w:rsidRPr="001211E2">
        <w:rPr>
          <w:b/>
          <w:szCs w:val="21"/>
        </w:rPr>
        <w:t>章</w:t>
      </w:r>
      <w:r w:rsidR="00015D6E">
        <w:rPr>
          <w:b/>
          <w:szCs w:val="21"/>
        </w:rPr>
        <w:tab/>
      </w:r>
      <w:r w:rsidRPr="001211E2">
        <w:rPr>
          <w:b/>
          <w:szCs w:val="21"/>
        </w:rPr>
        <w:t>流体流动</w:t>
      </w:r>
      <w:r w:rsidR="00015D6E">
        <w:rPr>
          <w:b/>
          <w:szCs w:val="21"/>
        </w:rPr>
        <w:tab/>
      </w:r>
      <w:r w:rsidRPr="001211E2">
        <w:rPr>
          <w:b/>
          <w:szCs w:val="21"/>
        </w:rPr>
        <w:t>（支撑课程目标</w:t>
      </w:r>
      <w:r w:rsidR="0039070F" w:rsidRPr="001211E2">
        <w:rPr>
          <w:b/>
          <w:szCs w:val="21"/>
        </w:rPr>
        <w:t>1,2,3</w:t>
      </w:r>
      <w:r w:rsidRPr="001211E2">
        <w:rPr>
          <w:b/>
          <w:szCs w:val="21"/>
        </w:rPr>
        <w:t>）</w:t>
      </w:r>
    </w:p>
    <w:p w14:paraId="11F89F55" w14:textId="28CA5701" w:rsidR="0043417F" w:rsidRPr="001211E2" w:rsidRDefault="0043417F" w:rsidP="000C7C64">
      <w:pPr>
        <w:adjustRightInd w:val="0"/>
        <w:snapToGrid w:val="0"/>
        <w:spacing w:afterLines="50" w:after="156" w:line="360" w:lineRule="auto"/>
        <w:ind w:firstLineChars="200" w:firstLine="422"/>
        <w:rPr>
          <w:szCs w:val="21"/>
        </w:rPr>
      </w:pPr>
      <w:r w:rsidRPr="001211E2">
        <w:rPr>
          <w:b/>
          <w:szCs w:val="21"/>
        </w:rPr>
        <w:t>重点内容：</w:t>
      </w:r>
      <w:r w:rsidR="003012CD" w:rsidRPr="001211E2">
        <w:rPr>
          <w:szCs w:val="21"/>
        </w:rPr>
        <w:t>食品</w:t>
      </w:r>
      <w:r w:rsidR="00794567" w:rsidRPr="001211E2">
        <w:rPr>
          <w:szCs w:val="21"/>
        </w:rPr>
        <w:t>流体静力学及流体流动</w:t>
      </w:r>
      <w:r w:rsidR="00236A61">
        <w:rPr>
          <w:rFonts w:hint="eastAsia"/>
          <w:szCs w:val="21"/>
        </w:rPr>
        <w:t>；</w:t>
      </w:r>
      <w:r w:rsidR="00794567" w:rsidRPr="001211E2">
        <w:rPr>
          <w:szCs w:val="21"/>
        </w:rPr>
        <w:t>流动阻力及流体输送管路与机械。</w:t>
      </w:r>
    </w:p>
    <w:p w14:paraId="0A0532FC" w14:textId="28485BDD" w:rsidR="0043417F" w:rsidRPr="001211E2" w:rsidRDefault="0043417F" w:rsidP="000C7C64">
      <w:pPr>
        <w:adjustRightInd w:val="0"/>
        <w:snapToGrid w:val="0"/>
        <w:spacing w:afterLines="50" w:after="156" w:line="360" w:lineRule="auto"/>
        <w:ind w:firstLineChars="200" w:firstLine="422"/>
        <w:rPr>
          <w:szCs w:val="21"/>
        </w:rPr>
      </w:pPr>
      <w:r w:rsidRPr="001211E2">
        <w:rPr>
          <w:b/>
          <w:szCs w:val="21"/>
        </w:rPr>
        <w:t>难点内容：</w:t>
      </w:r>
      <w:r w:rsidR="00794567" w:rsidRPr="001211E2">
        <w:rPr>
          <w:szCs w:val="21"/>
        </w:rPr>
        <w:t>流体静力学方程</w:t>
      </w:r>
      <w:r w:rsidR="00236A61">
        <w:rPr>
          <w:rFonts w:hint="eastAsia"/>
          <w:szCs w:val="21"/>
        </w:rPr>
        <w:t>；</w:t>
      </w:r>
      <w:r w:rsidR="00794567" w:rsidRPr="001211E2">
        <w:rPr>
          <w:szCs w:val="21"/>
        </w:rPr>
        <w:t>伯努利方程</w:t>
      </w:r>
      <w:r w:rsidR="00236A61">
        <w:rPr>
          <w:rFonts w:hint="eastAsia"/>
          <w:szCs w:val="21"/>
        </w:rPr>
        <w:t>；</w:t>
      </w:r>
      <w:r w:rsidR="00794567" w:rsidRPr="001211E2">
        <w:rPr>
          <w:szCs w:val="21"/>
        </w:rPr>
        <w:t>流体流动阻力</w:t>
      </w:r>
      <w:r w:rsidR="00A71B30">
        <w:rPr>
          <w:rFonts w:hint="eastAsia"/>
          <w:szCs w:val="21"/>
        </w:rPr>
        <w:t>分析</w:t>
      </w:r>
      <w:r w:rsidR="00794567" w:rsidRPr="001211E2">
        <w:rPr>
          <w:szCs w:val="21"/>
        </w:rPr>
        <w:t>。</w:t>
      </w:r>
    </w:p>
    <w:p w14:paraId="567ED809" w14:textId="6B2EC0DA" w:rsidR="00A71B30" w:rsidRDefault="0043417F" w:rsidP="000C7C64">
      <w:pPr>
        <w:adjustRightInd w:val="0"/>
        <w:snapToGrid w:val="0"/>
        <w:spacing w:afterLines="50" w:after="156" w:line="360" w:lineRule="auto"/>
        <w:ind w:firstLineChars="200" w:firstLine="422"/>
        <w:rPr>
          <w:szCs w:val="21"/>
        </w:rPr>
      </w:pPr>
      <w:r w:rsidRPr="001211E2">
        <w:rPr>
          <w:b/>
          <w:szCs w:val="21"/>
        </w:rPr>
        <w:t>教学内容：</w:t>
      </w:r>
      <w:r w:rsidR="00E5359D" w:rsidRPr="001211E2">
        <w:rPr>
          <w:szCs w:val="21"/>
        </w:rPr>
        <w:t>1.</w:t>
      </w:r>
      <w:r w:rsidR="00E5359D" w:rsidRPr="001211E2">
        <w:rPr>
          <w:szCs w:val="21"/>
        </w:rPr>
        <w:t>食品流体</w:t>
      </w:r>
      <w:r w:rsidR="00236A61">
        <w:rPr>
          <w:rFonts w:hint="eastAsia"/>
          <w:szCs w:val="21"/>
        </w:rPr>
        <w:t>的</w:t>
      </w:r>
      <w:r w:rsidR="00E5359D" w:rsidRPr="001211E2">
        <w:rPr>
          <w:szCs w:val="21"/>
        </w:rPr>
        <w:t>物理性质、流体静力学、流体流动基本方程；</w:t>
      </w:r>
      <w:r w:rsidR="00E5359D" w:rsidRPr="001211E2">
        <w:rPr>
          <w:szCs w:val="21"/>
        </w:rPr>
        <w:t>2.</w:t>
      </w:r>
      <w:r w:rsidR="00E5359D" w:rsidRPr="001211E2">
        <w:rPr>
          <w:szCs w:val="21"/>
        </w:rPr>
        <w:t>食品流体流动现象及管内流动阻力；</w:t>
      </w:r>
      <w:r w:rsidR="00E5359D" w:rsidRPr="001211E2">
        <w:rPr>
          <w:szCs w:val="21"/>
        </w:rPr>
        <w:t>3.</w:t>
      </w:r>
      <w:r w:rsidR="00E5359D" w:rsidRPr="001211E2">
        <w:rPr>
          <w:szCs w:val="21"/>
        </w:rPr>
        <w:t>常见</w:t>
      </w:r>
      <w:r w:rsidR="00A71B30">
        <w:rPr>
          <w:rFonts w:hint="eastAsia"/>
          <w:szCs w:val="21"/>
        </w:rPr>
        <w:t>流体输送</w:t>
      </w:r>
      <w:r w:rsidR="00E5359D" w:rsidRPr="001211E2">
        <w:rPr>
          <w:szCs w:val="21"/>
        </w:rPr>
        <w:t>管路及流量测量；</w:t>
      </w:r>
      <w:r w:rsidR="00E5359D" w:rsidRPr="001211E2">
        <w:rPr>
          <w:szCs w:val="21"/>
        </w:rPr>
        <w:t>4</w:t>
      </w:r>
      <w:r w:rsidR="00E5359D" w:rsidRPr="001211E2">
        <w:rPr>
          <w:szCs w:val="21"/>
        </w:rPr>
        <w:t>、食品流体输送机械。</w:t>
      </w:r>
    </w:p>
    <w:p w14:paraId="04819C62" w14:textId="54867C5A" w:rsidR="0043417F" w:rsidRPr="001211E2" w:rsidRDefault="00A71B30" w:rsidP="000C7C64">
      <w:pPr>
        <w:adjustRightInd w:val="0"/>
        <w:snapToGrid w:val="0"/>
        <w:spacing w:afterLines="50" w:after="156" w:line="360" w:lineRule="auto"/>
        <w:ind w:firstLineChars="200" w:firstLine="420"/>
        <w:rPr>
          <w:szCs w:val="21"/>
        </w:rPr>
      </w:pPr>
      <w:r w:rsidRPr="00236A61">
        <w:rPr>
          <w:szCs w:val="21"/>
          <w:u w:val="single"/>
        </w:rPr>
        <w:t>课程</w:t>
      </w:r>
      <w:proofErr w:type="gramStart"/>
      <w:r w:rsidRPr="00236A61">
        <w:rPr>
          <w:szCs w:val="21"/>
          <w:u w:val="single"/>
        </w:rPr>
        <w:t>思政及</w:t>
      </w:r>
      <w:proofErr w:type="gramEnd"/>
      <w:r w:rsidRPr="00236A61">
        <w:rPr>
          <w:szCs w:val="21"/>
          <w:u w:val="single"/>
        </w:rPr>
        <w:t>学生品格培养</w:t>
      </w:r>
      <w:r>
        <w:rPr>
          <w:rFonts w:hint="eastAsia"/>
          <w:szCs w:val="21"/>
        </w:rPr>
        <w:t>：</w:t>
      </w:r>
      <w:r w:rsidR="00E5359D" w:rsidRPr="001211E2">
        <w:rPr>
          <w:szCs w:val="21"/>
        </w:rPr>
        <w:t>培养学生</w:t>
      </w:r>
      <w:r w:rsidR="00236A61" w:rsidRPr="001211E2">
        <w:rPr>
          <w:szCs w:val="21"/>
        </w:rPr>
        <w:t>在观察中</w:t>
      </w:r>
      <w:r w:rsidR="00236A61">
        <w:rPr>
          <w:rFonts w:hint="eastAsia"/>
          <w:szCs w:val="21"/>
        </w:rPr>
        <w:t>进行正确表达分析及问题解决的</w:t>
      </w:r>
      <w:r w:rsidR="00236A61" w:rsidRPr="001211E2">
        <w:rPr>
          <w:szCs w:val="21"/>
        </w:rPr>
        <w:t>能力</w:t>
      </w:r>
      <w:r w:rsidR="00236A61">
        <w:rPr>
          <w:rFonts w:hint="eastAsia"/>
          <w:szCs w:val="21"/>
        </w:rPr>
        <w:t>（“</w:t>
      </w:r>
      <w:r w:rsidR="00E5359D" w:rsidRPr="001211E2">
        <w:rPr>
          <w:szCs w:val="21"/>
        </w:rPr>
        <w:t>透过现象</w:t>
      </w:r>
      <w:r w:rsidR="00236A61">
        <w:rPr>
          <w:rFonts w:hint="eastAsia"/>
          <w:szCs w:val="21"/>
        </w:rPr>
        <w:t>看</w:t>
      </w:r>
      <w:r w:rsidR="00E5359D" w:rsidRPr="001211E2">
        <w:rPr>
          <w:szCs w:val="21"/>
        </w:rPr>
        <w:t>本质</w:t>
      </w:r>
      <w:r w:rsidR="00236A61">
        <w:rPr>
          <w:rFonts w:hint="eastAsia"/>
          <w:szCs w:val="21"/>
        </w:rPr>
        <w:t>”）</w:t>
      </w:r>
      <w:r w:rsidR="00E5359D" w:rsidRPr="001211E2">
        <w:rPr>
          <w:szCs w:val="21"/>
        </w:rPr>
        <w:t>，</w:t>
      </w:r>
      <w:r w:rsidR="00CF7893" w:rsidRPr="001211E2">
        <w:rPr>
          <w:szCs w:val="21"/>
        </w:rPr>
        <w:t>培养学生</w:t>
      </w:r>
      <w:r w:rsidR="00236A61">
        <w:rPr>
          <w:rFonts w:hint="eastAsia"/>
          <w:szCs w:val="21"/>
        </w:rPr>
        <w:t>的</w:t>
      </w:r>
      <w:r w:rsidR="00CF7893" w:rsidRPr="001211E2">
        <w:rPr>
          <w:szCs w:val="21"/>
        </w:rPr>
        <w:t>辩证思维。</w:t>
      </w:r>
    </w:p>
    <w:p w14:paraId="7B58FCDE" w14:textId="77777777" w:rsidR="0043417F" w:rsidRPr="001211E2" w:rsidRDefault="0043417F" w:rsidP="000C7C64">
      <w:pPr>
        <w:adjustRightInd w:val="0"/>
        <w:snapToGrid w:val="0"/>
        <w:spacing w:afterLines="50" w:after="156" w:line="360" w:lineRule="auto"/>
        <w:ind w:firstLineChars="200" w:firstLine="420"/>
        <w:rPr>
          <w:szCs w:val="21"/>
        </w:rPr>
      </w:pPr>
    </w:p>
    <w:p w14:paraId="0EC0E598" w14:textId="1D2A1C88" w:rsidR="0043417F" w:rsidRPr="001211E2" w:rsidRDefault="0043417F" w:rsidP="000C7C64">
      <w:pPr>
        <w:adjustRightInd w:val="0"/>
        <w:snapToGrid w:val="0"/>
        <w:spacing w:afterLines="50" w:after="156" w:line="360" w:lineRule="auto"/>
        <w:ind w:firstLineChars="200" w:firstLine="422"/>
        <w:rPr>
          <w:b/>
          <w:szCs w:val="21"/>
        </w:rPr>
      </w:pPr>
      <w:r w:rsidRPr="001211E2">
        <w:rPr>
          <w:b/>
          <w:szCs w:val="21"/>
        </w:rPr>
        <w:t>第</w:t>
      </w:r>
      <w:r w:rsidRPr="001211E2">
        <w:rPr>
          <w:b/>
          <w:szCs w:val="21"/>
        </w:rPr>
        <w:t>3</w:t>
      </w:r>
      <w:r w:rsidRPr="001211E2">
        <w:rPr>
          <w:b/>
          <w:szCs w:val="21"/>
        </w:rPr>
        <w:t>章</w:t>
      </w:r>
      <w:r w:rsidR="00015D6E">
        <w:rPr>
          <w:b/>
          <w:szCs w:val="21"/>
        </w:rPr>
        <w:tab/>
      </w:r>
      <w:r w:rsidRPr="001211E2">
        <w:rPr>
          <w:b/>
          <w:szCs w:val="21"/>
        </w:rPr>
        <w:t>传热</w:t>
      </w:r>
      <w:r w:rsidR="00015D6E">
        <w:rPr>
          <w:b/>
          <w:szCs w:val="21"/>
        </w:rPr>
        <w:tab/>
      </w:r>
      <w:r w:rsidRPr="001211E2">
        <w:rPr>
          <w:b/>
          <w:szCs w:val="21"/>
        </w:rPr>
        <w:t>（支撑课程目标</w:t>
      </w:r>
      <w:r w:rsidR="0039070F" w:rsidRPr="001211E2">
        <w:rPr>
          <w:b/>
          <w:szCs w:val="21"/>
        </w:rPr>
        <w:t>1,2,3</w:t>
      </w:r>
      <w:r w:rsidRPr="001211E2">
        <w:rPr>
          <w:b/>
          <w:szCs w:val="21"/>
        </w:rPr>
        <w:t>）</w:t>
      </w:r>
    </w:p>
    <w:p w14:paraId="1934A541" w14:textId="70966238" w:rsidR="0043417F" w:rsidRPr="001211E2" w:rsidRDefault="0043417F" w:rsidP="000C7C64">
      <w:pPr>
        <w:adjustRightInd w:val="0"/>
        <w:snapToGrid w:val="0"/>
        <w:spacing w:afterLines="50" w:after="156" w:line="360" w:lineRule="auto"/>
        <w:ind w:firstLineChars="200" w:firstLine="422"/>
        <w:rPr>
          <w:szCs w:val="21"/>
        </w:rPr>
      </w:pPr>
      <w:r w:rsidRPr="001211E2">
        <w:rPr>
          <w:b/>
          <w:szCs w:val="21"/>
        </w:rPr>
        <w:t>重点内容：</w:t>
      </w:r>
      <w:r w:rsidR="00794567" w:rsidRPr="001211E2">
        <w:rPr>
          <w:szCs w:val="21"/>
        </w:rPr>
        <w:t>热传导的计算</w:t>
      </w:r>
      <w:r w:rsidR="00236A61">
        <w:rPr>
          <w:rFonts w:hint="eastAsia"/>
          <w:szCs w:val="21"/>
        </w:rPr>
        <w:t>；</w:t>
      </w:r>
      <w:r w:rsidR="00794567" w:rsidRPr="001211E2">
        <w:rPr>
          <w:szCs w:val="21"/>
        </w:rPr>
        <w:t>传热系数及传热速率方程</w:t>
      </w:r>
      <w:r w:rsidR="00A71B30">
        <w:rPr>
          <w:rFonts w:hint="eastAsia"/>
          <w:szCs w:val="21"/>
        </w:rPr>
        <w:t>。</w:t>
      </w:r>
    </w:p>
    <w:p w14:paraId="13B46876" w14:textId="35E14B5A" w:rsidR="0043417F" w:rsidRPr="001211E2" w:rsidRDefault="0043417F" w:rsidP="000C7C64">
      <w:pPr>
        <w:adjustRightInd w:val="0"/>
        <w:snapToGrid w:val="0"/>
        <w:spacing w:afterLines="50" w:after="156" w:line="360" w:lineRule="auto"/>
        <w:ind w:firstLineChars="200" w:firstLine="422"/>
        <w:rPr>
          <w:szCs w:val="21"/>
        </w:rPr>
      </w:pPr>
      <w:r w:rsidRPr="001211E2">
        <w:rPr>
          <w:b/>
          <w:szCs w:val="21"/>
        </w:rPr>
        <w:t>难点内容：</w:t>
      </w:r>
      <w:r w:rsidR="003012CD" w:rsidRPr="001211E2">
        <w:rPr>
          <w:szCs w:val="21"/>
        </w:rPr>
        <w:t>对流传热机理分析；</w:t>
      </w:r>
      <w:r w:rsidR="00794567" w:rsidRPr="001211E2">
        <w:rPr>
          <w:szCs w:val="21"/>
        </w:rPr>
        <w:t>强化传热基本原理</w:t>
      </w:r>
      <w:r w:rsidR="00A71B30">
        <w:rPr>
          <w:rFonts w:hint="eastAsia"/>
          <w:szCs w:val="21"/>
        </w:rPr>
        <w:t>。</w:t>
      </w:r>
    </w:p>
    <w:p w14:paraId="68BFF468" w14:textId="05319D19" w:rsidR="00A71B30" w:rsidRDefault="0043417F" w:rsidP="000C7C64">
      <w:pPr>
        <w:adjustRightInd w:val="0"/>
        <w:snapToGrid w:val="0"/>
        <w:spacing w:afterLines="50" w:after="156" w:line="360" w:lineRule="auto"/>
        <w:ind w:firstLineChars="200" w:firstLine="422"/>
        <w:rPr>
          <w:szCs w:val="21"/>
        </w:rPr>
      </w:pPr>
      <w:r w:rsidRPr="001211E2">
        <w:rPr>
          <w:b/>
          <w:szCs w:val="21"/>
        </w:rPr>
        <w:t>教学内容：</w:t>
      </w:r>
      <w:r w:rsidR="003012CD" w:rsidRPr="001211E2">
        <w:rPr>
          <w:szCs w:val="21"/>
        </w:rPr>
        <w:t>1.</w:t>
      </w:r>
      <w:r w:rsidR="003012CD" w:rsidRPr="001211E2">
        <w:rPr>
          <w:szCs w:val="21"/>
        </w:rPr>
        <w:t>传热</w:t>
      </w:r>
      <w:r w:rsidR="00236A61">
        <w:rPr>
          <w:rFonts w:hint="eastAsia"/>
          <w:szCs w:val="21"/>
        </w:rPr>
        <w:t>简介</w:t>
      </w:r>
      <w:r w:rsidR="003012CD" w:rsidRPr="001211E2">
        <w:rPr>
          <w:szCs w:val="21"/>
        </w:rPr>
        <w:t>；</w:t>
      </w:r>
      <w:r w:rsidR="003012CD" w:rsidRPr="001211E2">
        <w:rPr>
          <w:szCs w:val="21"/>
        </w:rPr>
        <w:t>2.</w:t>
      </w:r>
      <w:r w:rsidR="003012CD" w:rsidRPr="001211E2">
        <w:rPr>
          <w:szCs w:val="21"/>
        </w:rPr>
        <w:t>热传导</w:t>
      </w:r>
      <w:r w:rsidR="00A71B30">
        <w:rPr>
          <w:rFonts w:hint="eastAsia"/>
          <w:szCs w:val="21"/>
        </w:rPr>
        <w:t>过程</w:t>
      </w:r>
      <w:r w:rsidR="003012CD" w:rsidRPr="001211E2">
        <w:rPr>
          <w:szCs w:val="21"/>
        </w:rPr>
        <w:t>；</w:t>
      </w:r>
      <w:r w:rsidR="003012CD" w:rsidRPr="001211E2">
        <w:rPr>
          <w:szCs w:val="21"/>
        </w:rPr>
        <w:t>3.</w:t>
      </w:r>
      <w:r w:rsidR="003012CD" w:rsidRPr="001211E2">
        <w:rPr>
          <w:szCs w:val="21"/>
        </w:rPr>
        <w:t>对流传热</w:t>
      </w:r>
      <w:r w:rsidR="00794567" w:rsidRPr="001211E2">
        <w:rPr>
          <w:szCs w:val="21"/>
        </w:rPr>
        <w:t>及</w:t>
      </w:r>
      <w:r w:rsidR="003012CD" w:rsidRPr="001211E2">
        <w:rPr>
          <w:szCs w:val="21"/>
        </w:rPr>
        <w:t>对流传热系数；</w:t>
      </w:r>
      <w:r w:rsidR="003012CD" w:rsidRPr="001211E2">
        <w:rPr>
          <w:szCs w:val="21"/>
        </w:rPr>
        <w:t>4.</w:t>
      </w:r>
      <w:r w:rsidR="003012CD" w:rsidRPr="001211E2">
        <w:rPr>
          <w:szCs w:val="21"/>
        </w:rPr>
        <w:t>总传热速率方程</w:t>
      </w:r>
      <w:r w:rsidR="00236A61">
        <w:rPr>
          <w:rFonts w:hint="eastAsia"/>
          <w:szCs w:val="21"/>
        </w:rPr>
        <w:t>、</w:t>
      </w:r>
      <w:r w:rsidR="003012CD" w:rsidRPr="001211E2">
        <w:rPr>
          <w:szCs w:val="21"/>
        </w:rPr>
        <w:t>传热系数</w:t>
      </w:r>
      <w:r w:rsidR="00794567" w:rsidRPr="001211E2">
        <w:rPr>
          <w:szCs w:val="21"/>
        </w:rPr>
        <w:t>及</w:t>
      </w:r>
      <w:r w:rsidR="003012CD" w:rsidRPr="001211E2">
        <w:rPr>
          <w:szCs w:val="21"/>
        </w:rPr>
        <w:t>强化传热；</w:t>
      </w:r>
      <w:r w:rsidR="003012CD" w:rsidRPr="001211E2">
        <w:rPr>
          <w:szCs w:val="21"/>
        </w:rPr>
        <w:t>5.</w:t>
      </w:r>
      <w:r w:rsidR="00236A61">
        <w:rPr>
          <w:rFonts w:hint="eastAsia"/>
          <w:szCs w:val="21"/>
        </w:rPr>
        <w:t>食品工程中常见的传热设备</w:t>
      </w:r>
      <w:r w:rsidR="00794567" w:rsidRPr="001211E2">
        <w:rPr>
          <w:szCs w:val="21"/>
        </w:rPr>
        <w:t>。</w:t>
      </w:r>
    </w:p>
    <w:p w14:paraId="2EDB82C2" w14:textId="3763BFF4" w:rsidR="003012CD" w:rsidRPr="001211E2" w:rsidRDefault="00A71B30" w:rsidP="000C7C64">
      <w:pPr>
        <w:adjustRightInd w:val="0"/>
        <w:snapToGrid w:val="0"/>
        <w:spacing w:afterLines="50" w:after="156" w:line="360" w:lineRule="auto"/>
        <w:ind w:firstLineChars="200" w:firstLine="420"/>
        <w:rPr>
          <w:szCs w:val="21"/>
        </w:rPr>
      </w:pPr>
      <w:r w:rsidRPr="00236A61">
        <w:rPr>
          <w:szCs w:val="21"/>
          <w:u w:val="single"/>
        </w:rPr>
        <w:t>课程</w:t>
      </w:r>
      <w:proofErr w:type="gramStart"/>
      <w:r w:rsidRPr="00236A61">
        <w:rPr>
          <w:szCs w:val="21"/>
          <w:u w:val="single"/>
        </w:rPr>
        <w:t>思政及</w:t>
      </w:r>
      <w:proofErr w:type="gramEnd"/>
      <w:r w:rsidRPr="00236A61">
        <w:rPr>
          <w:szCs w:val="21"/>
          <w:u w:val="single"/>
        </w:rPr>
        <w:t>学生品格培养</w:t>
      </w:r>
      <w:r>
        <w:rPr>
          <w:rFonts w:hint="eastAsia"/>
          <w:szCs w:val="21"/>
        </w:rPr>
        <w:t>：</w:t>
      </w:r>
      <w:r w:rsidR="00794567" w:rsidRPr="001211E2">
        <w:rPr>
          <w:szCs w:val="21"/>
        </w:rPr>
        <w:t>通过基于传热基本原理的传热设备选择</w:t>
      </w:r>
      <w:r>
        <w:rPr>
          <w:rFonts w:hint="eastAsia"/>
          <w:szCs w:val="21"/>
        </w:rPr>
        <w:t>等内容</w:t>
      </w:r>
      <w:r w:rsidR="00236A61">
        <w:rPr>
          <w:rFonts w:hint="eastAsia"/>
          <w:szCs w:val="21"/>
        </w:rPr>
        <w:t>学习</w:t>
      </w:r>
      <w:r>
        <w:rPr>
          <w:rFonts w:hint="eastAsia"/>
          <w:szCs w:val="21"/>
        </w:rPr>
        <w:t>，</w:t>
      </w:r>
      <w:r w:rsidR="00794567" w:rsidRPr="001211E2">
        <w:rPr>
          <w:szCs w:val="21"/>
        </w:rPr>
        <w:t>培养学生绿色发展和环保的理念，牢记节能减排的宗旨</w:t>
      </w:r>
      <w:r w:rsidR="003012CD" w:rsidRPr="001211E2">
        <w:rPr>
          <w:szCs w:val="21"/>
        </w:rPr>
        <w:t>。</w:t>
      </w:r>
    </w:p>
    <w:p w14:paraId="3A6AB4A4" w14:textId="77777777" w:rsidR="0043417F" w:rsidRDefault="0043417F" w:rsidP="000C7C64">
      <w:pPr>
        <w:adjustRightInd w:val="0"/>
        <w:snapToGrid w:val="0"/>
        <w:spacing w:afterLines="50" w:after="156" w:line="360" w:lineRule="auto"/>
        <w:ind w:firstLineChars="200" w:firstLine="420"/>
        <w:rPr>
          <w:szCs w:val="21"/>
        </w:rPr>
      </w:pPr>
    </w:p>
    <w:p w14:paraId="7593B6DD" w14:textId="77777777" w:rsidR="00236A61" w:rsidRDefault="00236A61" w:rsidP="000C7C64">
      <w:pPr>
        <w:adjustRightInd w:val="0"/>
        <w:snapToGrid w:val="0"/>
        <w:spacing w:afterLines="50" w:after="156" w:line="360" w:lineRule="auto"/>
        <w:ind w:firstLineChars="200" w:firstLine="420"/>
        <w:rPr>
          <w:szCs w:val="21"/>
        </w:rPr>
      </w:pPr>
    </w:p>
    <w:p w14:paraId="7B112023" w14:textId="77777777" w:rsidR="00236A61" w:rsidRPr="001211E2" w:rsidRDefault="00236A61" w:rsidP="000C7C64">
      <w:pPr>
        <w:adjustRightInd w:val="0"/>
        <w:snapToGrid w:val="0"/>
        <w:spacing w:afterLines="50" w:after="156" w:line="360" w:lineRule="auto"/>
        <w:ind w:firstLineChars="200" w:firstLine="420"/>
        <w:rPr>
          <w:rFonts w:hint="eastAsia"/>
          <w:szCs w:val="21"/>
        </w:rPr>
      </w:pPr>
    </w:p>
    <w:p w14:paraId="1FF9DF59" w14:textId="44BD5E6E" w:rsidR="0043417F" w:rsidRPr="001211E2" w:rsidRDefault="0043417F" w:rsidP="000C7C64">
      <w:pPr>
        <w:adjustRightInd w:val="0"/>
        <w:snapToGrid w:val="0"/>
        <w:spacing w:afterLines="50" w:after="156" w:line="360" w:lineRule="auto"/>
        <w:ind w:firstLineChars="200" w:firstLine="422"/>
        <w:rPr>
          <w:b/>
          <w:szCs w:val="21"/>
        </w:rPr>
      </w:pPr>
      <w:r w:rsidRPr="001211E2">
        <w:rPr>
          <w:b/>
          <w:szCs w:val="21"/>
        </w:rPr>
        <w:lastRenderedPageBreak/>
        <w:t>第</w:t>
      </w:r>
      <w:r w:rsidRPr="001211E2">
        <w:rPr>
          <w:b/>
          <w:szCs w:val="21"/>
        </w:rPr>
        <w:t>4</w:t>
      </w:r>
      <w:r w:rsidRPr="001211E2">
        <w:rPr>
          <w:b/>
          <w:szCs w:val="21"/>
        </w:rPr>
        <w:t>章</w:t>
      </w:r>
      <w:r w:rsidR="00015D6E">
        <w:rPr>
          <w:b/>
          <w:szCs w:val="21"/>
        </w:rPr>
        <w:tab/>
      </w:r>
      <w:r w:rsidRPr="001211E2">
        <w:rPr>
          <w:b/>
          <w:szCs w:val="21"/>
        </w:rPr>
        <w:t>传质</w:t>
      </w:r>
      <w:r w:rsidR="00015D6E">
        <w:rPr>
          <w:b/>
          <w:szCs w:val="21"/>
        </w:rPr>
        <w:tab/>
      </w:r>
      <w:r w:rsidRPr="001211E2">
        <w:rPr>
          <w:b/>
          <w:szCs w:val="21"/>
        </w:rPr>
        <w:t>（支撑课程目标</w:t>
      </w:r>
      <w:r w:rsidR="0039070F" w:rsidRPr="001211E2">
        <w:rPr>
          <w:b/>
          <w:szCs w:val="21"/>
        </w:rPr>
        <w:t>1,2,3</w:t>
      </w:r>
      <w:r w:rsidRPr="001211E2">
        <w:rPr>
          <w:b/>
          <w:szCs w:val="21"/>
        </w:rPr>
        <w:t>）</w:t>
      </w:r>
    </w:p>
    <w:p w14:paraId="4FFA19B2" w14:textId="7AF8F9A3" w:rsidR="0043417F" w:rsidRPr="001211E2" w:rsidRDefault="0043417F" w:rsidP="000C7C64">
      <w:pPr>
        <w:adjustRightInd w:val="0"/>
        <w:snapToGrid w:val="0"/>
        <w:spacing w:afterLines="50" w:after="156" w:line="360" w:lineRule="auto"/>
        <w:ind w:firstLineChars="200" w:firstLine="422"/>
        <w:rPr>
          <w:szCs w:val="21"/>
        </w:rPr>
      </w:pPr>
      <w:r w:rsidRPr="001211E2">
        <w:rPr>
          <w:b/>
          <w:szCs w:val="21"/>
        </w:rPr>
        <w:t>重点内容：</w:t>
      </w:r>
      <w:r w:rsidR="00A55D20" w:rsidRPr="001211E2">
        <w:rPr>
          <w:szCs w:val="21"/>
        </w:rPr>
        <w:t>分子扩散及对流传质模型；蒸馏原理及精馏</w:t>
      </w:r>
      <w:r w:rsidR="00A71B30">
        <w:rPr>
          <w:rFonts w:hint="eastAsia"/>
          <w:szCs w:val="21"/>
        </w:rPr>
        <w:t>操作</w:t>
      </w:r>
      <w:r w:rsidR="00A55D20" w:rsidRPr="001211E2">
        <w:rPr>
          <w:szCs w:val="21"/>
        </w:rPr>
        <w:t>；</w:t>
      </w:r>
      <w:r w:rsidR="003012CD" w:rsidRPr="001211E2">
        <w:rPr>
          <w:szCs w:val="21"/>
        </w:rPr>
        <w:t>干燥</w:t>
      </w:r>
      <w:r w:rsidR="00A55D20" w:rsidRPr="001211E2">
        <w:rPr>
          <w:szCs w:val="21"/>
        </w:rPr>
        <w:t>原理。</w:t>
      </w:r>
    </w:p>
    <w:p w14:paraId="48B89CA0" w14:textId="6534298B" w:rsidR="0043417F" w:rsidRPr="001211E2" w:rsidRDefault="0043417F" w:rsidP="000C7C64">
      <w:pPr>
        <w:adjustRightInd w:val="0"/>
        <w:snapToGrid w:val="0"/>
        <w:spacing w:afterLines="50" w:after="156" w:line="360" w:lineRule="auto"/>
        <w:ind w:firstLineChars="200" w:firstLine="422"/>
        <w:rPr>
          <w:szCs w:val="21"/>
        </w:rPr>
      </w:pPr>
      <w:r w:rsidRPr="001211E2">
        <w:rPr>
          <w:b/>
          <w:szCs w:val="21"/>
        </w:rPr>
        <w:t>难点内容：</w:t>
      </w:r>
      <w:r w:rsidR="00A55D20" w:rsidRPr="001211E2">
        <w:rPr>
          <w:szCs w:val="21"/>
        </w:rPr>
        <w:t>对流传质模型</w:t>
      </w:r>
      <w:r w:rsidR="00236A61">
        <w:rPr>
          <w:rFonts w:hint="eastAsia"/>
          <w:szCs w:val="21"/>
        </w:rPr>
        <w:t>；</w:t>
      </w:r>
      <w:r w:rsidR="00A55D20" w:rsidRPr="001211E2">
        <w:rPr>
          <w:szCs w:val="21"/>
        </w:rPr>
        <w:t>蒸馏原理</w:t>
      </w:r>
      <w:r w:rsidR="00236A61">
        <w:rPr>
          <w:rFonts w:hint="eastAsia"/>
          <w:szCs w:val="21"/>
        </w:rPr>
        <w:t>；</w:t>
      </w:r>
      <w:r w:rsidR="00A55D20" w:rsidRPr="001211E2">
        <w:rPr>
          <w:szCs w:val="21"/>
        </w:rPr>
        <w:t>湿空气</w:t>
      </w:r>
      <w:r w:rsidR="00A71B30">
        <w:rPr>
          <w:rFonts w:hint="eastAsia"/>
          <w:szCs w:val="21"/>
        </w:rPr>
        <w:t>及湿物料</w:t>
      </w:r>
      <w:r w:rsidR="00A55D20" w:rsidRPr="001211E2">
        <w:rPr>
          <w:szCs w:val="21"/>
        </w:rPr>
        <w:t>计算</w:t>
      </w:r>
      <w:r w:rsidR="00A71B30">
        <w:rPr>
          <w:rFonts w:hint="eastAsia"/>
          <w:szCs w:val="21"/>
        </w:rPr>
        <w:t>。</w:t>
      </w:r>
    </w:p>
    <w:p w14:paraId="443F00AF" w14:textId="1D2A98F5" w:rsidR="00A71B30" w:rsidRDefault="0043417F" w:rsidP="000C7C64">
      <w:pPr>
        <w:adjustRightInd w:val="0"/>
        <w:snapToGrid w:val="0"/>
        <w:spacing w:afterLines="50" w:after="156" w:line="360" w:lineRule="auto"/>
        <w:ind w:firstLineChars="200" w:firstLine="422"/>
        <w:rPr>
          <w:szCs w:val="21"/>
        </w:rPr>
      </w:pPr>
      <w:r w:rsidRPr="001211E2">
        <w:rPr>
          <w:b/>
          <w:szCs w:val="21"/>
        </w:rPr>
        <w:t>教学内容：</w:t>
      </w:r>
      <w:r w:rsidR="003012CD" w:rsidRPr="001211E2">
        <w:rPr>
          <w:szCs w:val="21"/>
        </w:rPr>
        <w:t>1.</w:t>
      </w:r>
      <w:r w:rsidR="003012CD" w:rsidRPr="001211E2">
        <w:rPr>
          <w:szCs w:val="21"/>
        </w:rPr>
        <w:t>传质概念及</w:t>
      </w:r>
      <w:r w:rsidR="00794567" w:rsidRPr="001211E2">
        <w:rPr>
          <w:szCs w:val="21"/>
        </w:rPr>
        <w:t>传质机理（</w:t>
      </w:r>
      <w:r w:rsidR="00794567" w:rsidRPr="001211E2">
        <w:rPr>
          <w:szCs w:val="21"/>
        </w:rPr>
        <w:t>“</w:t>
      </w:r>
      <w:r w:rsidR="00794567" w:rsidRPr="001211E2">
        <w:rPr>
          <w:szCs w:val="21"/>
        </w:rPr>
        <w:t>三传类比</w:t>
      </w:r>
      <w:r w:rsidR="00794567" w:rsidRPr="001211E2">
        <w:rPr>
          <w:szCs w:val="21"/>
        </w:rPr>
        <w:t>”</w:t>
      </w:r>
      <w:r w:rsidR="00794567" w:rsidRPr="001211E2">
        <w:rPr>
          <w:szCs w:val="21"/>
        </w:rPr>
        <w:t>）</w:t>
      </w:r>
      <w:r w:rsidR="003012CD" w:rsidRPr="001211E2">
        <w:rPr>
          <w:szCs w:val="21"/>
        </w:rPr>
        <w:t>；</w:t>
      </w:r>
      <w:r w:rsidR="003012CD" w:rsidRPr="001211E2">
        <w:rPr>
          <w:szCs w:val="21"/>
        </w:rPr>
        <w:t>2.</w:t>
      </w:r>
      <w:r w:rsidR="003012CD" w:rsidRPr="001211E2">
        <w:rPr>
          <w:szCs w:val="21"/>
        </w:rPr>
        <w:t>对流传质</w:t>
      </w:r>
      <w:r w:rsidR="00794567" w:rsidRPr="001211E2">
        <w:rPr>
          <w:szCs w:val="21"/>
        </w:rPr>
        <w:t>、</w:t>
      </w:r>
      <w:r w:rsidR="003012CD" w:rsidRPr="001211E2">
        <w:rPr>
          <w:szCs w:val="21"/>
        </w:rPr>
        <w:t>相间传质</w:t>
      </w:r>
      <w:r w:rsidR="00794567" w:rsidRPr="001211E2">
        <w:rPr>
          <w:szCs w:val="21"/>
        </w:rPr>
        <w:t>及</w:t>
      </w:r>
      <w:r w:rsidR="003012CD" w:rsidRPr="001211E2">
        <w:rPr>
          <w:szCs w:val="21"/>
        </w:rPr>
        <w:t>总传质速率方程；</w:t>
      </w:r>
      <w:r w:rsidR="00794567" w:rsidRPr="001211E2">
        <w:rPr>
          <w:szCs w:val="21"/>
        </w:rPr>
        <w:t>3</w:t>
      </w:r>
      <w:r w:rsidR="003012CD" w:rsidRPr="001211E2">
        <w:rPr>
          <w:szCs w:val="21"/>
        </w:rPr>
        <w:t>.</w:t>
      </w:r>
      <w:r w:rsidR="00A71B30">
        <w:rPr>
          <w:rFonts w:hint="eastAsia"/>
          <w:szCs w:val="21"/>
        </w:rPr>
        <w:t>基于精馏和干燥单元操作的</w:t>
      </w:r>
      <w:r w:rsidR="003012CD" w:rsidRPr="001211E2">
        <w:rPr>
          <w:szCs w:val="21"/>
        </w:rPr>
        <w:t>食品传质案例分析</w:t>
      </w:r>
      <w:r w:rsidR="00A55D20" w:rsidRPr="001211E2">
        <w:rPr>
          <w:szCs w:val="21"/>
        </w:rPr>
        <w:t>。</w:t>
      </w:r>
    </w:p>
    <w:p w14:paraId="04CFDB92" w14:textId="21149373" w:rsidR="00A55D20" w:rsidRPr="001211E2" w:rsidRDefault="00A71B30" w:rsidP="000C7C64">
      <w:pPr>
        <w:adjustRightInd w:val="0"/>
        <w:snapToGrid w:val="0"/>
        <w:spacing w:afterLines="50" w:after="156" w:line="360" w:lineRule="auto"/>
        <w:ind w:firstLineChars="200" w:firstLine="420"/>
        <w:rPr>
          <w:szCs w:val="21"/>
        </w:rPr>
      </w:pPr>
      <w:r w:rsidRPr="00236A61">
        <w:rPr>
          <w:szCs w:val="21"/>
          <w:u w:val="single"/>
        </w:rPr>
        <w:t>课程</w:t>
      </w:r>
      <w:proofErr w:type="gramStart"/>
      <w:r w:rsidRPr="00236A61">
        <w:rPr>
          <w:szCs w:val="21"/>
          <w:u w:val="single"/>
        </w:rPr>
        <w:t>思政及</w:t>
      </w:r>
      <w:proofErr w:type="gramEnd"/>
      <w:r w:rsidRPr="00236A61">
        <w:rPr>
          <w:szCs w:val="21"/>
          <w:u w:val="single"/>
        </w:rPr>
        <w:t>学生品格培养</w:t>
      </w:r>
      <w:r>
        <w:rPr>
          <w:rFonts w:hint="eastAsia"/>
          <w:szCs w:val="21"/>
        </w:rPr>
        <w:t>：</w:t>
      </w:r>
      <w:r w:rsidR="003012CD" w:rsidRPr="001211E2">
        <w:rPr>
          <w:szCs w:val="21"/>
        </w:rPr>
        <w:t>通过</w:t>
      </w:r>
      <w:r w:rsidR="00A55D20" w:rsidRPr="001211E2">
        <w:rPr>
          <w:szCs w:val="21"/>
        </w:rPr>
        <w:t>在食品传质案例中的</w:t>
      </w:r>
      <w:r w:rsidR="00236A61">
        <w:rPr>
          <w:rFonts w:hint="eastAsia"/>
          <w:szCs w:val="21"/>
        </w:rPr>
        <w:t>物料、能量</w:t>
      </w:r>
      <w:r w:rsidR="00A55D20" w:rsidRPr="001211E2">
        <w:rPr>
          <w:szCs w:val="21"/>
        </w:rPr>
        <w:t>衡算，培养学生对工程学科的方法论的理解应用</w:t>
      </w:r>
      <w:r w:rsidR="00236A61">
        <w:rPr>
          <w:rFonts w:hint="eastAsia"/>
          <w:szCs w:val="21"/>
        </w:rPr>
        <w:t>，</w:t>
      </w:r>
      <w:r w:rsidR="00A55D20" w:rsidRPr="001211E2">
        <w:rPr>
          <w:szCs w:val="21"/>
        </w:rPr>
        <w:t>以及反复验证、求真务实的科学严谨逻辑思维。</w:t>
      </w:r>
    </w:p>
    <w:p w14:paraId="39F41685" w14:textId="77777777" w:rsidR="0043417F" w:rsidRPr="001211E2" w:rsidRDefault="0043417F" w:rsidP="000C7C64">
      <w:pPr>
        <w:adjustRightInd w:val="0"/>
        <w:snapToGrid w:val="0"/>
        <w:spacing w:afterLines="50" w:after="156" w:line="360" w:lineRule="auto"/>
        <w:ind w:firstLineChars="200" w:firstLine="420"/>
        <w:rPr>
          <w:szCs w:val="21"/>
        </w:rPr>
      </w:pPr>
    </w:p>
    <w:p w14:paraId="73229306" w14:textId="5BC2D9EC" w:rsidR="0043417F" w:rsidRPr="001211E2" w:rsidRDefault="0043417F" w:rsidP="000C7C64">
      <w:pPr>
        <w:adjustRightInd w:val="0"/>
        <w:snapToGrid w:val="0"/>
        <w:spacing w:afterLines="50" w:after="156" w:line="360" w:lineRule="auto"/>
        <w:ind w:firstLineChars="200" w:firstLine="422"/>
        <w:rPr>
          <w:b/>
          <w:szCs w:val="21"/>
        </w:rPr>
      </w:pPr>
      <w:r w:rsidRPr="001211E2">
        <w:rPr>
          <w:b/>
          <w:szCs w:val="21"/>
        </w:rPr>
        <w:t>第</w:t>
      </w:r>
      <w:r w:rsidR="003012CD" w:rsidRPr="001211E2">
        <w:rPr>
          <w:b/>
          <w:szCs w:val="21"/>
        </w:rPr>
        <w:t>5</w:t>
      </w:r>
      <w:r w:rsidRPr="001211E2">
        <w:rPr>
          <w:b/>
          <w:szCs w:val="21"/>
        </w:rPr>
        <w:t>章</w:t>
      </w:r>
      <w:r w:rsidR="00015D6E">
        <w:rPr>
          <w:b/>
          <w:szCs w:val="21"/>
        </w:rPr>
        <w:tab/>
      </w:r>
      <w:r w:rsidRPr="001211E2">
        <w:rPr>
          <w:b/>
          <w:szCs w:val="21"/>
        </w:rPr>
        <w:t>其他食品工程单元操作</w:t>
      </w:r>
      <w:r w:rsidR="00015D6E">
        <w:rPr>
          <w:b/>
          <w:szCs w:val="21"/>
        </w:rPr>
        <w:tab/>
      </w:r>
      <w:r w:rsidRPr="001211E2">
        <w:rPr>
          <w:b/>
          <w:szCs w:val="21"/>
        </w:rPr>
        <w:t>（支撑课程目标</w:t>
      </w:r>
      <w:r w:rsidR="0039070F" w:rsidRPr="001211E2">
        <w:rPr>
          <w:b/>
          <w:szCs w:val="21"/>
        </w:rPr>
        <w:t>1,2,3</w:t>
      </w:r>
      <w:r w:rsidRPr="001211E2">
        <w:rPr>
          <w:b/>
          <w:szCs w:val="21"/>
        </w:rPr>
        <w:t>）</w:t>
      </w:r>
    </w:p>
    <w:p w14:paraId="106F4A3D" w14:textId="3E60BECD" w:rsidR="0043417F" w:rsidRPr="00264677" w:rsidRDefault="0043417F" w:rsidP="000C7C64">
      <w:pPr>
        <w:adjustRightInd w:val="0"/>
        <w:snapToGrid w:val="0"/>
        <w:spacing w:afterLines="50" w:after="156" w:line="360" w:lineRule="auto"/>
        <w:ind w:firstLineChars="200" w:firstLine="422"/>
        <w:rPr>
          <w:bCs/>
          <w:szCs w:val="21"/>
        </w:rPr>
      </w:pPr>
      <w:r w:rsidRPr="00264677">
        <w:rPr>
          <w:b/>
          <w:szCs w:val="21"/>
        </w:rPr>
        <w:t>重点内容：</w:t>
      </w:r>
      <w:r w:rsidR="00264677" w:rsidRPr="00264677">
        <w:rPr>
          <w:rFonts w:hint="eastAsia"/>
          <w:bCs/>
          <w:szCs w:val="21"/>
        </w:rPr>
        <w:t>沉降速度</w:t>
      </w:r>
      <w:r w:rsidR="00236A61">
        <w:rPr>
          <w:rFonts w:hint="eastAsia"/>
          <w:bCs/>
          <w:szCs w:val="21"/>
        </w:rPr>
        <w:t>；</w:t>
      </w:r>
      <w:r w:rsidR="00264677" w:rsidRPr="00264677">
        <w:rPr>
          <w:rFonts w:hint="eastAsia"/>
          <w:bCs/>
          <w:szCs w:val="21"/>
        </w:rPr>
        <w:t>乳化机理及乳</w:t>
      </w:r>
      <w:r w:rsidR="00264677">
        <w:rPr>
          <w:rFonts w:hint="eastAsia"/>
          <w:bCs/>
          <w:szCs w:val="21"/>
        </w:rPr>
        <w:t>状</w:t>
      </w:r>
      <w:r w:rsidR="00264677" w:rsidRPr="00264677">
        <w:rPr>
          <w:rFonts w:hint="eastAsia"/>
          <w:bCs/>
          <w:szCs w:val="21"/>
        </w:rPr>
        <w:t>液体系</w:t>
      </w:r>
      <w:r w:rsidR="00264677">
        <w:rPr>
          <w:rFonts w:hint="eastAsia"/>
          <w:bCs/>
          <w:szCs w:val="21"/>
        </w:rPr>
        <w:t>。</w:t>
      </w:r>
    </w:p>
    <w:p w14:paraId="187FBFC8" w14:textId="2C59C6EE" w:rsidR="0043417F" w:rsidRPr="00264677" w:rsidRDefault="0043417F" w:rsidP="000C7C64">
      <w:pPr>
        <w:adjustRightInd w:val="0"/>
        <w:snapToGrid w:val="0"/>
        <w:spacing w:afterLines="50" w:after="156" w:line="360" w:lineRule="auto"/>
        <w:ind w:firstLineChars="200" w:firstLine="422"/>
        <w:rPr>
          <w:bCs/>
          <w:szCs w:val="21"/>
        </w:rPr>
      </w:pPr>
      <w:r w:rsidRPr="00264677">
        <w:rPr>
          <w:b/>
          <w:szCs w:val="21"/>
        </w:rPr>
        <w:t>难点内容：</w:t>
      </w:r>
      <w:r w:rsidR="00264677">
        <w:rPr>
          <w:rFonts w:hint="eastAsia"/>
          <w:bCs/>
          <w:szCs w:val="21"/>
        </w:rPr>
        <w:t>乳状液形成及</w:t>
      </w:r>
      <w:r w:rsidR="00264677" w:rsidRPr="00264677">
        <w:rPr>
          <w:rFonts w:hint="eastAsia"/>
          <w:bCs/>
          <w:szCs w:val="21"/>
        </w:rPr>
        <w:t>稳定原理</w:t>
      </w:r>
      <w:r w:rsidR="00264677">
        <w:rPr>
          <w:rFonts w:hint="eastAsia"/>
          <w:bCs/>
          <w:szCs w:val="21"/>
        </w:rPr>
        <w:t>。</w:t>
      </w:r>
    </w:p>
    <w:p w14:paraId="3F8979A9" w14:textId="366A1B72" w:rsidR="00A55D20" w:rsidRPr="00264677" w:rsidRDefault="0043417F" w:rsidP="000C7C64">
      <w:pPr>
        <w:adjustRightInd w:val="0"/>
        <w:snapToGrid w:val="0"/>
        <w:spacing w:afterLines="50" w:after="156" w:line="360" w:lineRule="auto"/>
        <w:ind w:firstLineChars="200" w:firstLine="422"/>
        <w:rPr>
          <w:szCs w:val="21"/>
        </w:rPr>
      </w:pPr>
      <w:r w:rsidRPr="00264677">
        <w:rPr>
          <w:b/>
          <w:szCs w:val="21"/>
        </w:rPr>
        <w:t>教学内容：</w:t>
      </w:r>
      <w:r w:rsidR="00A71B30" w:rsidRPr="00264677">
        <w:rPr>
          <w:rFonts w:hint="eastAsia"/>
          <w:bCs/>
          <w:szCs w:val="21"/>
        </w:rPr>
        <w:t>包括沉降</w:t>
      </w:r>
      <w:r w:rsidR="00A71B30" w:rsidRPr="00264677">
        <w:rPr>
          <w:rFonts w:hint="eastAsia"/>
          <w:bCs/>
          <w:szCs w:val="21"/>
        </w:rPr>
        <w:t>/</w:t>
      </w:r>
      <w:r w:rsidR="00A71B30" w:rsidRPr="00264677">
        <w:rPr>
          <w:rFonts w:hint="eastAsia"/>
          <w:bCs/>
          <w:szCs w:val="21"/>
        </w:rPr>
        <w:t>过滤、搅拌</w:t>
      </w:r>
      <w:r w:rsidR="00A71B30" w:rsidRPr="00264677">
        <w:rPr>
          <w:rFonts w:hint="eastAsia"/>
          <w:bCs/>
          <w:szCs w:val="21"/>
        </w:rPr>
        <w:t>/</w:t>
      </w:r>
      <w:r w:rsidR="00A71B30" w:rsidRPr="00264677">
        <w:rPr>
          <w:rFonts w:hint="eastAsia"/>
          <w:bCs/>
          <w:szCs w:val="21"/>
        </w:rPr>
        <w:t>乳化、浸出</w:t>
      </w:r>
      <w:r w:rsidR="00A71B30" w:rsidRPr="00264677">
        <w:rPr>
          <w:rFonts w:hint="eastAsia"/>
          <w:bCs/>
          <w:szCs w:val="21"/>
        </w:rPr>
        <w:t>/</w:t>
      </w:r>
      <w:r w:rsidR="00A71B30" w:rsidRPr="00264677">
        <w:rPr>
          <w:rFonts w:hint="eastAsia"/>
          <w:bCs/>
          <w:szCs w:val="21"/>
        </w:rPr>
        <w:t>萃取等在内的</w:t>
      </w:r>
      <w:r w:rsidR="00A55D20" w:rsidRPr="00264677">
        <w:rPr>
          <w:bCs/>
          <w:szCs w:val="21"/>
        </w:rPr>
        <w:t>其</w:t>
      </w:r>
      <w:r w:rsidR="00A55D20" w:rsidRPr="00264677">
        <w:rPr>
          <w:szCs w:val="21"/>
        </w:rPr>
        <w:t>他主要食品工程单元操作。</w:t>
      </w:r>
    </w:p>
    <w:p w14:paraId="77ED2947" w14:textId="1123D0B4" w:rsidR="0043417F" w:rsidRPr="00264677" w:rsidRDefault="00A71B30" w:rsidP="000C7C64">
      <w:pPr>
        <w:adjustRightInd w:val="0"/>
        <w:snapToGrid w:val="0"/>
        <w:spacing w:afterLines="50" w:after="156" w:line="360" w:lineRule="auto"/>
        <w:ind w:firstLineChars="200" w:firstLine="420"/>
        <w:rPr>
          <w:szCs w:val="21"/>
        </w:rPr>
      </w:pPr>
      <w:r w:rsidRPr="00236A61">
        <w:rPr>
          <w:szCs w:val="21"/>
          <w:u w:val="single"/>
        </w:rPr>
        <w:t>课程</w:t>
      </w:r>
      <w:proofErr w:type="gramStart"/>
      <w:r w:rsidRPr="00236A61">
        <w:rPr>
          <w:szCs w:val="21"/>
          <w:u w:val="single"/>
        </w:rPr>
        <w:t>思政及</w:t>
      </w:r>
      <w:proofErr w:type="gramEnd"/>
      <w:r w:rsidRPr="00236A61">
        <w:rPr>
          <w:szCs w:val="21"/>
          <w:u w:val="single"/>
        </w:rPr>
        <w:t>学生品格培养</w:t>
      </w:r>
      <w:r w:rsidR="00A55D20" w:rsidRPr="00264677">
        <w:rPr>
          <w:szCs w:val="21"/>
        </w:rPr>
        <w:t>：结合已完成的单元操作</w:t>
      </w:r>
      <w:r w:rsidR="00264677" w:rsidRPr="00264677">
        <w:rPr>
          <w:rFonts w:hint="eastAsia"/>
          <w:szCs w:val="21"/>
        </w:rPr>
        <w:t>知识和原理</w:t>
      </w:r>
      <w:r w:rsidR="00A55D20" w:rsidRPr="00264677">
        <w:rPr>
          <w:szCs w:val="21"/>
        </w:rPr>
        <w:t>，融合并升华对</w:t>
      </w:r>
      <w:r w:rsidR="00264677" w:rsidRPr="00264677">
        <w:rPr>
          <w:rFonts w:hint="eastAsia"/>
          <w:szCs w:val="21"/>
        </w:rPr>
        <w:t>食品质量与安全领域食品工程原理</w:t>
      </w:r>
      <w:r w:rsidR="00236A61">
        <w:rPr>
          <w:rFonts w:hint="eastAsia"/>
          <w:szCs w:val="21"/>
        </w:rPr>
        <w:t>及应用</w:t>
      </w:r>
      <w:r w:rsidR="00A55D20" w:rsidRPr="00264677">
        <w:rPr>
          <w:szCs w:val="21"/>
        </w:rPr>
        <w:t>的理解，激发学生对</w:t>
      </w:r>
      <w:r w:rsidR="00236A61">
        <w:rPr>
          <w:rFonts w:hint="eastAsia"/>
          <w:szCs w:val="21"/>
        </w:rPr>
        <w:t>课程、</w:t>
      </w:r>
      <w:r w:rsidR="00A55D20" w:rsidRPr="00264677">
        <w:rPr>
          <w:szCs w:val="21"/>
        </w:rPr>
        <w:t>专业</w:t>
      </w:r>
      <w:r w:rsidR="00264677" w:rsidRPr="00264677">
        <w:rPr>
          <w:rFonts w:hint="eastAsia"/>
          <w:szCs w:val="21"/>
        </w:rPr>
        <w:t>和学科</w:t>
      </w:r>
      <w:r w:rsidR="00A55D20" w:rsidRPr="00264677">
        <w:rPr>
          <w:szCs w:val="21"/>
        </w:rPr>
        <w:t>的热爱。</w:t>
      </w:r>
    </w:p>
    <w:p w14:paraId="042C8C1C" w14:textId="77777777" w:rsidR="0043417F" w:rsidRPr="0043417F" w:rsidRDefault="0043417F" w:rsidP="000C7C64">
      <w:pPr>
        <w:adjustRightInd w:val="0"/>
        <w:snapToGrid w:val="0"/>
        <w:spacing w:afterLines="50" w:after="156" w:line="360" w:lineRule="auto"/>
        <w:ind w:firstLineChars="200" w:firstLine="420"/>
        <w:rPr>
          <w:rFonts w:ascii="宋体"/>
          <w:szCs w:val="21"/>
        </w:rPr>
      </w:pPr>
    </w:p>
    <w:p w14:paraId="759F1156" w14:textId="77777777" w:rsidR="00951D5F" w:rsidRPr="00777E43" w:rsidRDefault="00951D5F" w:rsidP="000C7C64">
      <w:pPr>
        <w:adjustRightInd w:val="0"/>
        <w:snapToGrid w:val="0"/>
        <w:spacing w:afterLines="50" w:after="156" w:line="360" w:lineRule="auto"/>
        <w:ind w:firstLineChars="200" w:firstLine="482"/>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44ED8879" w14:textId="388D0802" w:rsidR="00951D5F" w:rsidRPr="001211E2" w:rsidRDefault="00951D5F" w:rsidP="000C7C64">
      <w:pPr>
        <w:adjustRightInd w:val="0"/>
        <w:snapToGrid w:val="0"/>
        <w:spacing w:afterLines="50" w:after="156" w:line="360" w:lineRule="auto"/>
        <w:ind w:firstLineChars="200" w:firstLine="420"/>
        <w:rPr>
          <w:szCs w:val="21"/>
        </w:rPr>
      </w:pPr>
      <w:r w:rsidRPr="001211E2">
        <w:rPr>
          <w:szCs w:val="21"/>
        </w:rPr>
        <w:t>该课程每周</w:t>
      </w:r>
      <w:r w:rsidR="0056517D" w:rsidRPr="001211E2">
        <w:rPr>
          <w:szCs w:val="21"/>
        </w:rPr>
        <w:t>2</w:t>
      </w:r>
      <w:r w:rsidRPr="001211E2">
        <w:rPr>
          <w:szCs w:val="21"/>
        </w:rPr>
        <w:t>学时，</w:t>
      </w:r>
      <w:r w:rsidR="0056517D" w:rsidRPr="001211E2">
        <w:rPr>
          <w:szCs w:val="21"/>
        </w:rPr>
        <w:t>16</w:t>
      </w:r>
      <w:r w:rsidRPr="001211E2">
        <w:rPr>
          <w:szCs w:val="21"/>
        </w:rPr>
        <w:t>周，</w:t>
      </w:r>
      <w:r w:rsidR="0056517D" w:rsidRPr="001211E2">
        <w:rPr>
          <w:szCs w:val="21"/>
        </w:rPr>
        <w:t>共计</w:t>
      </w:r>
      <w:r w:rsidR="0056517D" w:rsidRPr="001211E2">
        <w:rPr>
          <w:szCs w:val="21"/>
        </w:rPr>
        <w:t>32</w:t>
      </w:r>
      <w:r w:rsidRPr="001211E2">
        <w:rPr>
          <w:szCs w:val="21"/>
        </w:rPr>
        <w:t>学时</w:t>
      </w:r>
      <w:r w:rsidR="0056517D" w:rsidRPr="001211E2">
        <w:rPr>
          <w:szCs w:val="21"/>
        </w:rPr>
        <w:t>，</w:t>
      </w:r>
      <w:r w:rsidR="003E11CC">
        <w:rPr>
          <w:rFonts w:hint="eastAsia"/>
          <w:szCs w:val="21"/>
        </w:rPr>
        <w:t>均</w:t>
      </w:r>
      <w:r w:rsidRPr="001211E2">
        <w:rPr>
          <w:szCs w:val="21"/>
        </w:rPr>
        <w:t>为</w:t>
      </w:r>
      <w:r w:rsidR="000C7C64">
        <w:rPr>
          <w:rFonts w:hint="eastAsia"/>
          <w:szCs w:val="21"/>
        </w:rPr>
        <w:t>线下课堂</w:t>
      </w:r>
      <w:r w:rsidRPr="001211E2">
        <w:rPr>
          <w:szCs w:val="21"/>
        </w:rPr>
        <w:t>授课教学时间</w:t>
      </w:r>
      <w:r w:rsidR="0056517D" w:rsidRPr="001211E2">
        <w:rPr>
          <w:szCs w:val="21"/>
        </w:rPr>
        <w:t>；</w:t>
      </w:r>
      <w:r w:rsidR="000C7C64">
        <w:rPr>
          <w:rFonts w:hint="eastAsia"/>
          <w:szCs w:val="21"/>
        </w:rPr>
        <w:t>该</w:t>
      </w:r>
      <w:r w:rsidR="0056517D" w:rsidRPr="001211E2">
        <w:rPr>
          <w:szCs w:val="21"/>
        </w:rPr>
        <w:t>课程不设置</w:t>
      </w:r>
      <w:r w:rsidRPr="001211E2">
        <w:rPr>
          <w:szCs w:val="21"/>
        </w:rPr>
        <w:t>课内实验教学</w:t>
      </w:r>
      <w:r w:rsidR="0056517D" w:rsidRPr="001211E2">
        <w:rPr>
          <w:szCs w:val="21"/>
        </w:rPr>
        <w:t>及实践。</w:t>
      </w:r>
      <w:r w:rsidRPr="001211E2">
        <w:rPr>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3088"/>
      </w:tblGrid>
      <w:tr w:rsidR="00951D5F" w:rsidRPr="001211E2" w14:paraId="203E145C" w14:textId="77777777" w:rsidTr="0056517D">
        <w:tc>
          <w:tcPr>
            <w:tcW w:w="5208" w:type="dxa"/>
          </w:tcPr>
          <w:p w14:paraId="67995E19" w14:textId="77777777" w:rsidR="00951D5F" w:rsidRPr="001211E2" w:rsidRDefault="00951D5F" w:rsidP="000C7C64">
            <w:pPr>
              <w:adjustRightInd w:val="0"/>
              <w:snapToGrid w:val="0"/>
              <w:spacing w:afterLines="50" w:after="156" w:line="360" w:lineRule="auto"/>
              <w:jc w:val="center"/>
              <w:rPr>
                <w:b/>
                <w:szCs w:val="21"/>
              </w:rPr>
            </w:pPr>
            <w:r w:rsidRPr="001211E2">
              <w:rPr>
                <w:b/>
                <w:szCs w:val="21"/>
              </w:rPr>
              <w:t>章节</w:t>
            </w:r>
          </w:p>
        </w:tc>
        <w:tc>
          <w:tcPr>
            <w:tcW w:w="3088" w:type="dxa"/>
          </w:tcPr>
          <w:p w14:paraId="01BBE49D" w14:textId="77777777" w:rsidR="00951D5F" w:rsidRPr="001211E2" w:rsidRDefault="00951D5F" w:rsidP="000C7C64">
            <w:pPr>
              <w:adjustRightInd w:val="0"/>
              <w:snapToGrid w:val="0"/>
              <w:spacing w:afterLines="50" w:after="156" w:line="360" w:lineRule="auto"/>
              <w:jc w:val="center"/>
              <w:rPr>
                <w:b/>
                <w:szCs w:val="21"/>
              </w:rPr>
            </w:pPr>
            <w:r w:rsidRPr="001211E2">
              <w:rPr>
                <w:b/>
                <w:szCs w:val="21"/>
              </w:rPr>
              <w:t>学时数</w:t>
            </w:r>
          </w:p>
        </w:tc>
      </w:tr>
      <w:tr w:rsidR="0056517D" w:rsidRPr="001211E2" w14:paraId="1165C446" w14:textId="77777777" w:rsidTr="0056517D">
        <w:tc>
          <w:tcPr>
            <w:tcW w:w="5208" w:type="dxa"/>
            <w:vAlign w:val="center"/>
          </w:tcPr>
          <w:p w14:paraId="089FBF2E" w14:textId="040A6B67" w:rsidR="0056517D" w:rsidRPr="001211E2" w:rsidRDefault="0056517D" w:rsidP="000C7C64">
            <w:pPr>
              <w:adjustRightInd w:val="0"/>
              <w:snapToGrid w:val="0"/>
              <w:spacing w:afterLines="50" w:after="156" w:line="360" w:lineRule="auto"/>
              <w:rPr>
                <w:b/>
                <w:szCs w:val="21"/>
              </w:rPr>
            </w:pPr>
            <w:r w:rsidRPr="001211E2">
              <w:rPr>
                <w:color w:val="000000"/>
                <w:szCs w:val="21"/>
              </w:rPr>
              <w:t>第一章</w:t>
            </w:r>
            <w:r w:rsidRPr="001211E2">
              <w:rPr>
                <w:color w:val="000000"/>
                <w:szCs w:val="21"/>
              </w:rPr>
              <w:t xml:space="preserve"> </w:t>
            </w:r>
            <w:r w:rsidRPr="001211E2">
              <w:rPr>
                <w:color w:val="000000"/>
                <w:szCs w:val="21"/>
              </w:rPr>
              <w:t>绪论</w:t>
            </w:r>
          </w:p>
        </w:tc>
        <w:tc>
          <w:tcPr>
            <w:tcW w:w="3088" w:type="dxa"/>
            <w:vAlign w:val="center"/>
          </w:tcPr>
          <w:p w14:paraId="73760334" w14:textId="1EC70126" w:rsidR="0056517D" w:rsidRPr="001211E2" w:rsidRDefault="0056517D" w:rsidP="000C7C64">
            <w:pPr>
              <w:adjustRightInd w:val="0"/>
              <w:snapToGrid w:val="0"/>
              <w:spacing w:afterLines="50" w:after="156" w:line="360" w:lineRule="auto"/>
              <w:rPr>
                <w:b/>
                <w:szCs w:val="21"/>
              </w:rPr>
            </w:pPr>
            <w:r w:rsidRPr="001211E2">
              <w:rPr>
                <w:color w:val="000000"/>
                <w:szCs w:val="21"/>
              </w:rPr>
              <w:t>1</w:t>
            </w:r>
          </w:p>
        </w:tc>
      </w:tr>
      <w:tr w:rsidR="0056517D" w:rsidRPr="001211E2" w14:paraId="525035D0" w14:textId="77777777" w:rsidTr="0056517D">
        <w:tc>
          <w:tcPr>
            <w:tcW w:w="5208" w:type="dxa"/>
            <w:vAlign w:val="center"/>
          </w:tcPr>
          <w:p w14:paraId="09817CF2" w14:textId="5383C128" w:rsidR="0056517D" w:rsidRPr="001211E2" w:rsidRDefault="0056517D" w:rsidP="000C7C64">
            <w:pPr>
              <w:adjustRightInd w:val="0"/>
              <w:snapToGrid w:val="0"/>
              <w:spacing w:afterLines="50" w:after="156" w:line="360" w:lineRule="auto"/>
              <w:rPr>
                <w:b/>
                <w:szCs w:val="21"/>
              </w:rPr>
            </w:pPr>
            <w:r w:rsidRPr="001211E2">
              <w:rPr>
                <w:color w:val="000000"/>
                <w:szCs w:val="21"/>
              </w:rPr>
              <w:t>第二章</w:t>
            </w:r>
            <w:r w:rsidRPr="001211E2">
              <w:rPr>
                <w:color w:val="000000"/>
                <w:szCs w:val="21"/>
              </w:rPr>
              <w:t xml:space="preserve"> </w:t>
            </w:r>
            <w:r w:rsidRPr="001211E2">
              <w:rPr>
                <w:color w:val="000000"/>
                <w:szCs w:val="21"/>
              </w:rPr>
              <w:t>流体流动</w:t>
            </w:r>
          </w:p>
        </w:tc>
        <w:tc>
          <w:tcPr>
            <w:tcW w:w="3088" w:type="dxa"/>
            <w:vAlign w:val="center"/>
          </w:tcPr>
          <w:p w14:paraId="47A2F9A6" w14:textId="0095F7C6" w:rsidR="0056517D" w:rsidRPr="001211E2" w:rsidRDefault="0056517D" w:rsidP="000C7C64">
            <w:pPr>
              <w:adjustRightInd w:val="0"/>
              <w:snapToGrid w:val="0"/>
              <w:spacing w:afterLines="50" w:after="156" w:line="360" w:lineRule="auto"/>
              <w:rPr>
                <w:b/>
                <w:szCs w:val="21"/>
              </w:rPr>
            </w:pPr>
            <w:r w:rsidRPr="001211E2">
              <w:rPr>
                <w:color w:val="000000"/>
                <w:szCs w:val="21"/>
              </w:rPr>
              <w:t>10</w:t>
            </w:r>
          </w:p>
        </w:tc>
      </w:tr>
      <w:tr w:rsidR="0056517D" w:rsidRPr="001211E2" w14:paraId="7F8961F5" w14:textId="77777777" w:rsidTr="0056517D">
        <w:tc>
          <w:tcPr>
            <w:tcW w:w="5208" w:type="dxa"/>
            <w:vAlign w:val="center"/>
          </w:tcPr>
          <w:p w14:paraId="675D694B" w14:textId="144F0B0C" w:rsidR="0056517D" w:rsidRPr="001211E2" w:rsidRDefault="0056517D" w:rsidP="000C7C64">
            <w:pPr>
              <w:adjustRightInd w:val="0"/>
              <w:snapToGrid w:val="0"/>
              <w:spacing w:afterLines="50" w:after="156" w:line="360" w:lineRule="auto"/>
              <w:rPr>
                <w:b/>
                <w:szCs w:val="21"/>
              </w:rPr>
            </w:pPr>
            <w:r w:rsidRPr="001211E2">
              <w:rPr>
                <w:color w:val="000000"/>
                <w:szCs w:val="21"/>
              </w:rPr>
              <w:t>第三章</w:t>
            </w:r>
            <w:r w:rsidRPr="001211E2">
              <w:rPr>
                <w:color w:val="000000"/>
                <w:szCs w:val="21"/>
              </w:rPr>
              <w:t xml:space="preserve"> </w:t>
            </w:r>
            <w:r w:rsidRPr="001211E2">
              <w:rPr>
                <w:color w:val="000000"/>
                <w:szCs w:val="21"/>
              </w:rPr>
              <w:t>传热</w:t>
            </w:r>
          </w:p>
        </w:tc>
        <w:tc>
          <w:tcPr>
            <w:tcW w:w="3088" w:type="dxa"/>
            <w:vAlign w:val="center"/>
          </w:tcPr>
          <w:p w14:paraId="059D5318" w14:textId="376793F8" w:rsidR="0056517D" w:rsidRPr="001211E2" w:rsidRDefault="0056517D" w:rsidP="000C7C64">
            <w:pPr>
              <w:adjustRightInd w:val="0"/>
              <w:snapToGrid w:val="0"/>
              <w:spacing w:afterLines="50" w:after="156" w:line="360" w:lineRule="auto"/>
              <w:rPr>
                <w:b/>
                <w:szCs w:val="21"/>
              </w:rPr>
            </w:pPr>
            <w:r w:rsidRPr="001211E2">
              <w:rPr>
                <w:color w:val="000000"/>
                <w:szCs w:val="21"/>
              </w:rPr>
              <w:t>9</w:t>
            </w:r>
          </w:p>
        </w:tc>
      </w:tr>
      <w:tr w:rsidR="0056517D" w:rsidRPr="001211E2" w14:paraId="5BF2B081" w14:textId="77777777" w:rsidTr="0056517D">
        <w:tc>
          <w:tcPr>
            <w:tcW w:w="5208" w:type="dxa"/>
            <w:vAlign w:val="center"/>
          </w:tcPr>
          <w:p w14:paraId="42D46311" w14:textId="1BA45073" w:rsidR="0056517D" w:rsidRPr="001211E2" w:rsidRDefault="0056517D" w:rsidP="000C7C64">
            <w:pPr>
              <w:adjustRightInd w:val="0"/>
              <w:snapToGrid w:val="0"/>
              <w:spacing w:afterLines="50" w:after="156" w:line="360" w:lineRule="auto"/>
              <w:rPr>
                <w:b/>
                <w:szCs w:val="21"/>
              </w:rPr>
            </w:pPr>
            <w:r w:rsidRPr="001211E2">
              <w:rPr>
                <w:color w:val="000000"/>
                <w:szCs w:val="21"/>
              </w:rPr>
              <w:t>第四章</w:t>
            </w:r>
            <w:r w:rsidRPr="001211E2">
              <w:rPr>
                <w:color w:val="000000"/>
                <w:szCs w:val="21"/>
              </w:rPr>
              <w:t xml:space="preserve"> </w:t>
            </w:r>
            <w:r w:rsidRPr="001211E2">
              <w:rPr>
                <w:color w:val="000000"/>
                <w:szCs w:val="21"/>
              </w:rPr>
              <w:t>传质</w:t>
            </w:r>
          </w:p>
        </w:tc>
        <w:tc>
          <w:tcPr>
            <w:tcW w:w="3088" w:type="dxa"/>
            <w:vAlign w:val="center"/>
          </w:tcPr>
          <w:p w14:paraId="68E95F1C" w14:textId="2EC0D543" w:rsidR="0056517D" w:rsidRPr="001211E2" w:rsidRDefault="0056517D" w:rsidP="000C7C64">
            <w:pPr>
              <w:adjustRightInd w:val="0"/>
              <w:snapToGrid w:val="0"/>
              <w:spacing w:afterLines="50" w:after="156" w:line="360" w:lineRule="auto"/>
              <w:rPr>
                <w:b/>
                <w:szCs w:val="21"/>
              </w:rPr>
            </w:pPr>
            <w:r w:rsidRPr="001211E2">
              <w:rPr>
                <w:color w:val="000000"/>
                <w:szCs w:val="21"/>
              </w:rPr>
              <w:t>10</w:t>
            </w:r>
          </w:p>
        </w:tc>
      </w:tr>
      <w:tr w:rsidR="0056517D" w:rsidRPr="001211E2" w14:paraId="1EF384BE" w14:textId="77777777" w:rsidTr="0056517D">
        <w:tc>
          <w:tcPr>
            <w:tcW w:w="5208" w:type="dxa"/>
            <w:vAlign w:val="center"/>
          </w:tcPr>
          <w:p w14:paraId="5E943188" w14:textId="18F6CFB7" w:rsidR="0056517D" w:rsidRPr="001211E2" w:rsidRDefault="0056517D" w:rsidP="000C7C64">
            <w:pPr>
              <w:adjustRightInd w:val="0"/>
              <w:snapToGrid w:val="0"/>
              <w:spacing w:afterLines="50" w:after="156" w:line="360" w:lineRule="auto"/>
              <w:rPr>
                <w:color w:val="000000"/>
                <w:szCs w:val="21"/>
              </w:rPr>
            </w:pPr>
            <w:r w:rsidRPr="001211E2">
              <w:rPr>
                <w:color w:val="000000"/>
                <w:szCs w:val="21"/>
              </w:rPr>
              <w:t>第五章</w:t>
            </w:r>
            <w:r w:rsidRPr="001211E2">
              <w:rPr>
                <w:color w:val="000000"/>
                <w:szCs w:val="21"/>
              </w:rPr>
              <w:t xml:space="preserve"> </w:t>
            </w:r>
            <w:r w:rsidRPr="001211E2">
              <w:rPr>
                <w:color w:val="000000"/>
                <w:szCs w:val="21"/>
              </w:rPr>
              <w:t>其他食品工程单元操作</w:t>
            </w:r>
          </w:p>
        </w:tc>
        <w:tc>
          <w:tcPr>
            <w:tcW w:w="3088" w:type="dxa"/>
            <w:vAlign w:val="center"/>
          </w:tcPr>
          <w:p w14:paraId="763D0B9D" w14:textId="36C24A6D" w:rsidR="0056517D" w:rsidRPr="001211E2" w:rsidRDefault="0056517D" w:rsidP="000C7C64">
            <w:pPr>
              <w:adjustRightInd w:val="0"/>
              <w:snapToGrid w:val="0"/>
              <w:spacing w:afterLines="50" w:after="156" w:line="360" w:lineRule="auto"/>
              <w:rPr>
                <w:color w:val="000000"/>
                <w:szCs w:val="21"/>
              </w:rPr>
            </w:pPr>
            <w:r w:rsidRPr="001211E2">
              <w:rPr>
                <w:color w:val="000000"/>
                <w:szCs w:val="21"/>
              </w:rPr>
              <w:t>2</w:t>
            </w:r>
          </w:p>
        </w:tc>
      </w:tr>
      <w:tr w:rsidR="0056517D" w:rsidRPr="001211E2" w14:paraId="0D371F43" w14:textId="77777777" w:rsidTr="0056517D">
        <w:tc>
          <w:tcPr>
            <w:tcW w:w="5208" w:type="dxa"/>
            <w:vAlign w:val="center"/>
          </w:tcPr>
          <w:p w14:paraId="082777F1" w14:textId="19F34D3E" w:rsidR="0056517D" w:rsidRPr="001211E2" w:rsidRDefault="0056517D" w:rsidP="000C7C64">
            <w:pPr>
              <w:adjustRightInd w:val="0"/>
              <w:snapToGrid w:val="0"/>
              <w:spacing w:afterLines="50" w:after="156" w:line="360" w:lineRule="auto"/>
              <w:rPr>
                <w:b/>
                <w:szCs w:val="21"/>
              </w:rPr>
            </w:pPr>
            <w:r w:rsidRPr="001211E2">
              <w:rPr>
                <w:color w:val="000000"/>
                <w:szCs w:val="21"/>
              </w:rPr>
              <w:t>合计</w:t>
            </w:r>
          </w:p>
        </w:tc>
        <w:tc>
          <w:tcPr>
            <w:tcW w:w="3088" w:type="dxa"/>
            <w:vAlign w:val="center"/>
          </w:tcPr>
          <w:p w14:paraId="6D31091A" w14:textId="25E715A6" w:rsidR="0056517D" w:rsidRPr="001211E2" w:rsidRDefault="0056517D" w:rsidP="000C7C64">
            <w:pPr>
              <w:adjustRightInd w:val="0"/>
              <w:snapToGrid w:val="0"/>
              <w:spacing w:afterLines="50" w:after="156" w:line="360" w:lineRule="auto"/>
              <w:rPr>
                <w:b/>
                <w:szCs w:val="21"/>
              </w:rPr>
            </w:pPr>
            <w:r w:rsidRPr="001211E2">
              <w:rPr>
                <w:color w:val="000000"/>
                <w:szCs w:val="21"/>
              </w:rPr>
              <w:t>32</w:t>
            </w:r>
          </w:p>
        </w:tc>
      </w:tr>
    </w:tbl>
    <w:p w14:paraId="16B707B6" w14:textId="77777777" w:rsidR="00951D5F" w:rsidRPr="001211E2" w:rsidRDefault="00951D5F" w:rsidP="000C7C64">
      <w:pPr>
        <w:adjustRightInd w:val="0"/>
        <w:snapToGrid w:val="0"/>
        <w:spacing w:afterLines="50" w:after="156" w:line="360" w:lineRule="auto"/>
        <w:ind w:firstLineChars="200" w:firstLine="422"/>
        <w:rPr>
          <w:b/>
          <w:szCs w:val="21"/>
        </w:rPr>
      </w:pPr>
    </w:p>
    <w:p w14:paraId="06AF97B4" w14:textId="77777777" w:rsidR="00951D5F" w:rsidRPr="00777E43" w:rsidRDefault="00951D5F" w:rsidP="000C7C64">
      <w:pPr>
        <w:adjustRightInd w:val="0"/>
        <w:snapToGrid w:val="0"/>
        <w:spacing w:afterLines="50" w:after="156" w:line="360" w:lineRule="auto"/>
        <w:ind w:firstLineChars="200" w:firstLine="482"/>
        <w:rPr>
          <w:rFonts w:ascii="宋体"/>
          <w:b/>
          <w:sz w:val="24"/>
        </w:rPr>
      </w:pPr>
      <w:r>
        <w:rPr>
          <w:rFonts w:ascii="宋体" w:hAnsi="宋体" w:hint="eastAsia"/>
          <w:b/>
          <w:sz w:val="24"/>
        </w:rPr>
        <w:lastRenderedPageBreak/>
        <w:t>七、课内实验内容、要求及学时</w:t>
      </w:r>
    </w:p>
    <w:p w14:paraId="195B8BEA" w14:textId="3934EA38" w:rsidR="00951D5F" w:rsidRDefault="00951D5F" w:rsidP="000C7C64">
      <w:pPr>
        <w:adjustRightInd w:val="0"/>
        <w:snapToGrid w:val="0"/>
        <w:spacing w:afterLines="50" w:after="156" w:line="360" w:lineRule="auto"/>
        <w:ind w:firstLineChars="200" w:firstLine="420"/>
        <w:rPr>
          <w:rFonts w:ascii="宋体"/>
          <w:szCs w:val="21"/>
        </w:rPr>
      </w:pPr>
      <w:r>
        <w:rPr>
          <w:rFonts w:ascii="宋体" w:hAnsi="宋体"/>
          <w:szCs w:val="21"/>
        </w:rPr>
        <w:t xml:space="preserve">    </w:t>
      </w:r>
      <w:r w:rsidR="003012CD">
        <w:rPr>
          <w:rFonts w:ascii="宋体" w:hAnsi="宋体" w:hint="eastAsia"/>
          <w:szCs w:val="21"/>
        </w:rPr>
        <w:t>课程不设置</w:t>
      </w:r>
      <w:r w:rsidRPr="005E0BA0">
        <w:rPr>
          <w:rFonts w:ascii="宋体" w:hAnsi="宋体" w:hint="eastAsia"/>
          <w:szCs w:val="21"/>
        </w:rPr>
        <w:t>课内实验。</w:t>
      </w:r>
    </w:p>
    <w:p w14:paraId="1AB6C15E" w14:textId="77777777" w:rsidR="00951D5F" w:rsidRDefault="00951D5F" w:rsidP="000C7C64">
      <w:pPr>
        <w:adjustRightInd w:val="0"/>
        <w:snapToGrid w:val="0"/>
        <w:spacing w:afterLines="50" w:after="156" w:line="360" w:lineRule="auto"/>
        <w:ind w:firstLineChars="200" w:firstLine="422"/>
        <w:rPr>
          <w:rFonts w:ascii="宋体"/>
          <w:b/>
          <w:szCs w:val="21"/>
        </w:rPr>
      </w:pPr>
    </w:p>
    <w:p w14:paraId="7024FF0C" w14:textId="77777777" w:rsidR="00951D5F" w:rsidRDefault="00951D5F" w:rsidP="000C7C64">
      <w:pPr>
        <w:adjustRightInd w:val="0"/>
        <w:snapToGrid w:val="0"/>
        <w:spacing w:afterLines="50" w:after="156" w:line="360" w:lineRule="auto"/>
        <w:ind w:firstLineChars="200" w:firstLine="482"/>
        <w:rPr>
          <w:rFonts w:ascii="宋体"/>
          <w:b/>
          <w:szCs w:val="21"/>
        </w:rPr>
      </w:pPr>
      <w:r>
        <w:rPr>
          <w:rFonts w:ascii="宋体" w:hAnsi="宋体" w:hint="eastAsia"/>
          <w:b/>
          <w:sz w:val="24"/>
        </w:rPr>
        <w:t>八、</w:t>
      </w:r>
      <w:r w:rsidRPr="00690603">
        <w:rPr>
          <w:rFonts w:ascii="宋体" w:hAnsi="宋体" w:hint="eastAsia"/>
          <w:b/>
          <w:sz w:val="24"/>
        </w:rPr>
        <w:t>教学方法与手段</w:t>
      </w:r>
    </w:p>
    <w:p w14:paraId="56596FA3" w14:textId="5977C875" w:rsidR="00951D5F" w:rsidRPr="001211E2" w:rsidRDefault="0056517D" w:rsidP="000C7C64">
      <w:pPr>
        <w:adjustRightInd w:val="0"/>
        <w:snapToGrid w:val="0"/>
        <w:spacing w:afterLines="50" w:after="156" w:line="360" w:lineRule="auto"/>
        <w:ind w:firstLineChars="200" w:firstLine="420"/>
        <w:rPr>
          <w:rFonts w:hint="eastAsia"/>
          <w:bCs/>
          <w:szCs w:val="21"/>
        </w:rPr>
      </w:pPr>
      <w:r w:rsidRPr="001211E2">
        <w:rPr>
          <w:bCs/>
          <w:szCs w:val="21"/>
        </w:rPr>
        <w:tab/>
      </w:r>
      <w:r w:rsidRPr="001211E2">
        <w:rPr>
          <w:bCs/>
          <w:szCs w:val="21"/>
        </w:rPr>
        <w:t>以多媒体课上教学为主，辅以部分案例及研讨方法。</w:t>
      </w:r>
    </w:p>
    <w:p w14:paraId="3B51354D" w14:textId="77777777" w:rsidR="0056517D" w:rsidRDefault="0056517D" w:rsidP="000C7C64">
      <w:pPr>
        <w:adjustRightInd w:val="0"/>
        <w:snapToGrid w:val="0"/>
        <w:spacing w:afterLines="50" w:after="156" w:line="360" w:lineRule="auto"/>
        <w:ind w:firstLineChars="200" w:firstLine="482"/>
        <w:rPr>
          <w:rFonts w:ascii="宋体"/>
          <w:b/>
          <w:sz w:val="24"/>
        </w:rPr>
      </w:pPr>
    </w:p>
    <w:p w14:paraId="401C98DB" w14:textId="77777777" w:rsidR="00951D5F" w:rsidRDefault="00951D5F" w:rsidP="000C7C64">
      <w:pPr>
        <w:adjustRightInd w:val="0"/>
        <w:snapToGrid w:val="0"/>
        <w:spacing w:afterLines="50" w:after="156" w:line="360" w:lineRule="auto"/>
        <w:ind w:firstLineChars="200" w:firstLine="482"/>
        <w:rPr>
          <w:rFonts w:ascii="宋体"/>
          <w:szCs w:val="21"/>
        </w:rPr>
      </w:pPr>
      <w:r>
        <w:rPr>
          <w:rFonts w:ascii="宋体" w:hAnsi="宋体" w:hint="eastAsia"/>
          <w:b/>
          <w:sz w:val="24"/>
        </w:rPr>
        <w:t>九、考核方式及成绩评定</w:t>
      </w:r>
    </w:p>
    <w:p w14:paraId="56B53F8B" w14:textId="2B3103AC" w:rsidR="00B71CE9" w:rsidRPr="001211E2" w:rsidRDefault="00B71CE9" w:rsidP="000C7C64">
      <w:pPr>
        <w:adjustRightInd w:val="0"/>
        <w:snapToGrid w:val="0"/>
        <w:spacing w:afterLines="50" w:after="156" w:line="360" w:lineRule="auto"/>
        <w:ind w:firstLineChars="200" w:firstLine="422"/>
        <w:rPr>
          <w:szCs w:val="21"/>
        </w:rPr>
      </w:pPr>
      <w:r w:rsidRPr="001211E2">
        <w:rPr>
          <w:b/>
          <w:szCs w:val="21"/>
        </w:rPr>
        <w:t>考核方式</w:t>
      </w:r>
      <w:r w:rsidRPr="001211E2">
        <w:rPr>
          <w:szCs w:val="21"/>
        </w:rPr>
        <w:t>：平时作业</w:t>
      </w:r>
      <w:r w:rsidRPr="001211E2">
        <w:rPr>
          <w:szCs w:val="21"/>
        </w:rPr>
        <w:t>+</w:t>
      </w:r>
      <w:r w:rsidRPr="001211E2">
        <w:rPr>
          <w:szCs w:val="21"/>
        </w:rPr>
        <w:t>课堂测验</w:t>
      </w:r>
      <w:r w:rsidRPr="001211E2">
        <w:rPr>
          <w:szCs w:val="21"/>
        </w:rPr>
        <w:t>+</w:t>
      </w:r>
      <w:r w:rsidRPr="001211E2">
        <w:rPr>
          <w:szCs w:val="21"/>
        </w:rPr>
        <w:t>期末考试（闭卷）</w:t>
      </w:r>
    </w:p>
    <w:p w14:paraId="5DEC8007" w14:textId="3FC29450" w:rsidR="00B71CE9" w:rsidRPr="001211E2" w:rsidRDefault="00B71CE9" w:rsidP="000C7C64">
      <w:pPr>
        <w:adjustRightInd w:val="0"/>
        <w:snapToGrid w:val="0"/>
        <w:spacing w:afterLines="50" w:after="156" w:line="360" w:lineRule="auto"/>
        <w:ind w:firstLineChars="200" w:firstLine="422"/>
        <w:rPr>
          <w:szCs w:val="21"/>
        </w:rPr>
      </w:pPr>
      <w:r w:rsidRPr="001211E2">
        <w:rPr>
          <w:b/>
          <w:szCs w:val="21"/>
        </w:rPr>
        <w:t>成绩评定标准</w:t>
      </w:r>
      <w:r w:rsidRPr="001211E2">
        <w:rPr>
          <w:szCs w:val="21"/>
        </w:rPr>
        <w:t>：成绩评定为百分制</w:t>
      </w:r>
      <w:r w:rsidR="000C7C64">
        <w:rPr>
          <w:rFonts w:hint="eastAsia"/>
          <w:szCs w:val="21"/>
        </w:rPr>
        <w:t>；</w:t>
      </w:r>
      <w:r w:rsidRPr="001211E2">
        <w:rPr>
          <w:szCs w:val="21"/>
        </w:rPr>
        <w:t>教学过程性</w:t>
      </w:r>
      <w:proofErr w:type="gramStart"/>
      <w:r w:rsidRPr="001211E2">
        <w:rPr>
          <w:szCs w:val="21"/>
        </w:rPr>
        <w:t>评价占</w:t>
      </w:r>
      <w:proofErr w:type="gramEnd"/>
      <w:r w:rsidR="000C7C64">
        <w:rPr>
          <w:rFonts w:hint="eastAsia"/>
          <w:szCs w:val="21"/>
        </w:rPr>
        <w:t>总成绩</w:t>
      </w:r>
      <w:r w:rsidRPr="001211E2">
        <w:rPr>
          <w:szCs w:val="21"/>
        </w:rPr>
        <w:t>30%</w:t>
      </w:r>
      <w:r w:rsidRPr="001211E2">
        <w:rPr>
          <w:szCs w:val="21"/>
        </w:rPr>
        <w:t>（课堂</w:t>
      </w:r>
      <w:proofErr w:type="gramStart"/>
      <w:r w:rsidRPr="001211E2">
        <w:rPr>
          <w:szCs w:val="21"/>
        </w:rPr>
        <w:t>测验</w:t>
      </w:r>
      <w:r w:rsidR="000C7C64" w:rsidRPr="001211E2">
        <w:rPr>
          <w:szCs w:val="21"/>
        </w:rPr>
        <w:t>占</w:t>
      </w:r>
      <w:proofErr w:type="gramEnd"/>
      <w:r w:rsidRPr="001211E2">
        <w:rPr>
          <w:szCs w:val="21"/>
        </w:rPr>
        <w:t>30</w:t>
      </w:r>
      <w:r w:rsidRPr="001211E2">
        <w:rPr>
          <w:szCs w:val="21"/>
        </w:rPr>
        <w:t>％</w:t>
      </w:r>
      <w:r w:rsidR="000C7C64">
        <w:rPr>
          <w:rFonts w:hint="eastAsia"/>
          <w:szCs w:val="21"/>
        </w:rPr>
        <w:t>，</w:t>
      </w:r>
      <w:r w:rsidRPr="001211E2">
        <w:rPr>
          <w:szCs w:val="21"/>
        </w:rPr>
        <w:t>课后</w:t>
      </w:r>
      <w:proofErr w:type="gramStart"/>
      <w:r w:rsidRPr="001211E2">
        <w:rPr>
          <w:szCs w:val="21"/>
        </w:rPr>
        <w:t>作业</w:t>
      </w:r>
      <w:r w:rsidR="000C7C64" w:rsidRPr="001211E2">
        <w:rPr>
          <w:szCs w:val="21"/>
        </w:rPr>
        <w:t>占</w:t>
      </w:r>
      <w:proofErr w:type="gramEnd"/>
      <w:r w:rsidRPr="001211E2">
        <w:rPr>
          <w:szCs w:val="21"/>
        </w:rPr>
        <w:t>70</w:t>
      </w:r>
      <w:r w:rsidRPr="001211E2">
        <w:rPr>
          <w:szCs w:val="21"/>
        </w:rPr>
        <w:t>％），</w:t>
      </w:r>
      <w:r w:rsidRPr="001211E2">
        <w:rPr>
          <w:spacing w:val="-3"/>
          <w:szCs w:val="21"/>
        </w:rPr>
        <w:t>理论教学考核（</w:t>
      </w:r>
      <w:r w:rsidRPr="001211E2">
        <w:rPr>
          <w:szCs w:val="21"/>
        </w:rPr>
        <w:t>期末考试）占总成绩</w:t>
      </w:r>
      <w:r w:rsidRPr="001211E2">
        <w:rPr>
          <w:szCs w:val="21"/>
        </w:rPr>
        <w:t>70%</w:t>
      </w:r>
      <w:r w:rsidRPr="001211E2">
        <w:rPr>
          <w:szCs w:val="21"/>
        </w:rPr>
        <w:t>。</w:t>
      </w:r>
      <w:r w:rsidRPr="001211E2">
        <w:rPr>
          <w:spacing w:val="-3"/>
          <w:szCs w:val="21"/>
        </w:rPr>
        <w:t>其中：</w:t>
      </w:r>
    </w:p>
    <w:p w14:paraId="54F886C1" w14:textId="4650FE19" w:rsidR="00B71CE9" w:rsidRPr="001211E2" w:rsidRDefault="00B71CE9" w:rsidP="000C7C64">
      <w:pPr>
        <w:pStyle w:val="a7"/>
        <w:kinsoku w:val="0"/>
        <w:overflowPunct w:val="0"/>
        <w:adjustRightInd w:val="0"/>
        <w:snapToGrid w:val="0"/>
        <w:spacing w:afterLines="50" w:after="156" w:line="360" w:lineRule="auto"/>
        <w:ind w:firstLineChars="200" w:firstLine="410"/>
        <w:rPr>
          <w:spacing w:val="-3"/>
          <w:szCs w:val="21"/>
        </w:rPr>
      </w:pPr>
      <w:r w:rsidRPr="001211E2">
        <w:rPr>
          <w:b/>
          <w:spacing w:val="-3"/>
          <w:szCs w:val="21"/>
        </w:rPr>
        <w:t>（</w:t>
      </w:r>
      <w:r w:rsidRPr="001211E2">
        <w:rPr>
          <w:b/>
          <w:spacing w:val="-3"/>
          <w:szCs w:val="21"/>
        </w:rPr>
        <w:t>1</w:t>
      </w:r>
      <w:r w:rsidRPr="001211E2">
        <w:rPr>
          <w:b/>
          <w:spacing w:val="-3"/>
          <w:szCs w:val="21"/>
        </w:rPr>
        <w:t>）</w:t>
      </w:r>
      <w:r w:rsidRPr="001211E2">
        <w:rPr>
          <w:b/>
          <w:bCs/>
          <w:spacing w:val="-3"/>
          <w:szCs w:val="21"/>
        </w:rPr>
        <w:t>理论教学考核</w:t>
      </w:r>
      <w:r w:rsidRPr="001211E2">
        <w:rPr>
          <w:spacing w:val="-3"/>
          <w:szCs w:val="21"/>
        </w:rPr>
        <w:t>70%</w:t>
      </w:r>
      <w:r w:rsidRPr="001211E2">
        <w:rPr>
          <w:spacing w:val="-3"/>
          <w:szCs w:val="21"/>
        </w:rPr>
        <w:t>，期末闭卷考试（笔试）。考试题型为：填空、选择、判断、简答、问答、计算等。考试考点分布：根据教学目标及单元操作与食品工程相关性，根据教学目标分配各章节一定的分值。</w:t>
      </w:r>
    </w:p>
    <w:p w14:paraId="4180F05C" w14:textId="2C30E24B" w:rsidR="00B71CE9" w:rsidRDefault="00B71CE9" w:rsidP="000C7C64">
      <w:pPr>
        <w:pStyle w:val="a7"/>
        <w:kinsoku w:val="0"/>
        <w:overflowPunct w:val="0"/>
        <w:adjustRightInd w:val="0"/>
        <w:snapToGrid w:val="0"/>
        <w:spacing w:afterLines="50" w:after="156" w:line="360" w:lineRule="auto"/>
        <w:ind w:firstLineChars="200" w:firstLine="410"/>
        <w:rPr>
          <w:spacing w:val="-3"/>
          <w:szCs w:val="21"/>
        </w:rPr>
      </w:pPr>
      <w:r w:rsidRPr="001211E2">
        <w:rPr>
          <w:b/>
          <w:spacing w:val="-3"/>
          <w:szCs w:val="21"/>
        </w:rPr>
        <w:t>（</w:t>
      </w:r>
      <w:r w:rsidRPr="001211E2">
        <w:rPr>
          <w:b/>
          <w:spacing w:val="-3"/>
          <w:szCs w:val="21"/>
        </w:rPr>
        <w:t>2</w:t>
      </w:r>
      <w:r w:rsidRPr="001211E2">
        <w:rPr>
          <w:b/>
          <w:spacing w:val="-3"/>
          <w:szCs w:val="21"/>
        </w:rPr>
        <w:t>）教学过程性评价</w:t>
      </w:r>
      <w:r w:rsidRPr="001211E2">
        <w:rPr>
          <w:spacing w:val="-3"/>
          <w:szCs w:val="21"/>
        </w:rPr>
        <w:t>30%</w:t>
      </w:r>
      <w:r w:rsidRPr="001211E2">
        <w:rPr>
          <w:spacing w:val="-3"/>
          <w:szCs w:val="21"/>
        </w:rPr>
        <w:t>，其中</w:t>
      </w:r>
      <w:r w:rsidRPr="001211E2">
        <w:rPr>
          <w:szCs w:val="21"/>
        </w:rPr>
        <w:t>课堂测验</w:t>
      </w:r>
      <w:r w:rsidRPr="001211E2">
        <w:rPr>
          <w:szCs w:val="21"/>
        </w:rPr>
        <w:t>30</w:t>
      </w:r>
      <w:r w:rsidRPr="001211E2">
        <w:rPr>
          <w:spacing w:val="-3"/>
          <w:szCs w:val="21"/>
        </w:rPr>
        <w:t>%</w:t>
      </w:r>
      <w:r w:rsidR="00015D6E">
        <w:rPr>
          <w:rFonts w:hint="eastAsia"/>
          <w:spacing w:val="-3"/>
          <w:szCs w:val="21"/>
        </w:rPr>
        <w:t>（</w:t>
      </w:r>
      <w:r w:rsidR="00015D6E" w:rsidRPr="001211E2">
        <w:rPr>
          <w:spacing w:val="-3"/>
          <w:szCs w:val="21"/>
        </w:rPr>
        <w:t>共三次，分别安排在流体流动、传热和传质</w:t>
      </w:r>
      <w:r w:rsidR="000C7C64">
        <w:rPr>
          <w:rFonts w:hint="eastAsia"/>
          <w:spacing w:val="-3"/>
          <w:szCs w:val="21"/>
        </w:rPr>
        <w:t>三个</w:t>
      </w:r>
      <w:r w:rsidR="00015D6E" w:rsidRPr="001211E2">
        <w:rPr>
          <w:spacing w:val="-3"/>
          <w:szCs w:val="21"/>
        </w:rPr>
        <w:t>单元操作。测验得分按比例进行百分制换算</w:t>
      </w:r>
      <w:r w:rsidR="00015D6E">
        <w:rPr>
          <w:rFonts w:hint="eastAsia"/>
          <w:spacing w:val="-3"/>
          <w:szCs w:val="21"/>
        </w:rPr>
        <w:t>）</w:t>
      </w:r>
      <w:r w:rsidRPr="001211E2">
        <w:rPr>
          <w:szCs w:val="21"/>
        </w:rPr>
        <w:t>，课后作业</w:t>
      </w:r>
      <w:r w:rsidRPr="001211E2">
        <w:rPr>
          <w:szCs w:val="21"/>
        </w:rPr>
        <w:t>70</w:t>
      </w:r>
      <w:r w:rsidRPr="001211E2">
        <w:rPr>
          <w:spacing w:val="-3"/>
          <w:szCs w:val="21"/>
        </w:rPr>
        <w:t>%</w:t>
      </w:r>
      <w:r w:rsidR="00015D6E">
        <w:rPr>
          <w:rFonts w:hint="eastAsia"/>
          <w:spacing w:val="-3"/>
          <w:szCs w:val="21"/>
        </w:rPr>
        <w:t>（</w:t>
      </w:r>
      <w:r w:rsidR="00015D6E" w:rsidRPr="001211E2">
        <w:rPr>
          <w:spacing w:val="-3"/>
          <w:szCs w:val="21"/>
        </w:rPr>
        <w:t>完成得分根据完成习题成绩总分占满分总分的百分</w:t>
      </w:r>
      <w:r w:rsidR="00015D6E">
        <w:rPr>
          <w:rFonts w:hint="eastAsia"/>
          <w:spacing w:val="-3"/>
          <w:szCs w:val="21"/>
        </w:rPr>
        <w:t>制换算）</w:t>
      </w:r>
      <w:r w:rsidRPr="001211E2">
        <w:rPr>
          <w:szCs w:val="21"/>
        </w:rPr>
        <w:t>。</w:t>
      </w:r>
      <w:r w:rsidRPr="001211E2">
        <w:rPr>
          <w:spacing w:val="-3"/>
          <w:szCs w:val="21"/>
        </w:rPr>
        <w:t>课后作业评价标准：</w:t>
      </w:r>
    </w:p>
    <w:p w14:paraId="42380F56" w14:textId="45E30E03" w:rsidR="000C7C64" w:rsidRPr="00236A61" w:rsidRDefault="000C7C64" w:rsidP="00236A61">
      <w:pPr>
        <w:pStyle w:val="a7"/>
        <w:numPr>
          <w:ilvl w:val="1"/>
          <w:numId w:val="2"/>
        </w:numPr>
        <w:kinsoku w:val="0"/>
        <w:overflowPunct w:val="0"/>
        <w:adjustRightInd w:val="0"/>
        <w:snapToGrid w:val="0"/>
        <w:spacing w:after="0" w:line="360" w:lineRule="auto"/>
        <w:ind w:left="0" w:firstLineChars="200" w:firstLine="400"/>
        <w:rPr>
          <w:kern w:val="0"/>
          <w:sz w:val="20"/>
          <w:szCs w:val="20"/>
        </w:rPr>
      </w:pPr>
      <w:r w:rsidRPr="00236A61">
        <w:rPr>
          <w:kern w:val="0"/>
          <w:sz w:val="20"/>
          <w:szCs w:val="20"/>
        </w:rPr>
        <w:t>严格按要求并及时完成；书写规范完整；正确率</w:t>
      </w:r>
      <w:r w:rsidRPr="00236A61">
        <w:rPr>
          <w:kern w:val="0"/>
          <w:sz w:val="20"/>
          <w:szCs w:val="20"/>
        </w:rPr>
        <w:t>100%</w:t>
      </w:r>
      <w:r w:rsidRPr="00236A61">
        <w:rPr>
          <w:kern w:val="0"/>
          <w:sz w:val="20"/>
          <w:szCs w:val="20"/>
        </w:rPr>
        <w:t>，没有抄袭情况</w:t>
      </w:r>
      <w:r w:rsidRPr="00236A61">
        <w:rPr>
          <w:rFonts w:hint="eastAsia"/>
          <w:kern w:val="0"/>
          <w:sz w:val="20"/>
          <w:szCs w:val="20"/>
        </w:rPr>
        <w:t>。（</w:t>
      </w:r>
      <w:r w:rsidRPr="00236A61">
        <w:rPr>
          <w:rFonts w:hint="eastAsia"/>
          <w:kern w:val="0"/>
          <w:sz w:val="20"/>
          <w:szCs w:val="20"/>
        </w:rPr>
        <w:t>1</w:t>
      </w:r>
      <w:r w:rsidRPr="00236A61">
        <w:rPr>
          <w:kern w:val="0"/>
          <w:sz w:val="20"/>
          <w:szCs w:val="20"/>
        </w:rPr>
        <w:t>0</w:t>
      </w:r>
      <w:r w:rsidRPr="00236A61">
        <w:rPr>
          <w:rFonts w:hint="eastAsia"/>
          <w:kern w:val="0"/>
          <w:sz w:val="20"/>
          <w:szCs w:val="20"/>
        </w:rPr>
        <w:t>分）</w:t>
      </w:r>
    </w:p>
    <w:p w14:paraId="6E1D0035" w14:textId="09223312" w:rsidR="000C7C64" w:rsidRPr="00236A61" w:rsidRDefault="000C7C64" w:rsidP="00236A61">
      <w:pPr>
        <w:pStyle w:val="a7"/>
        <w:numPr>
          <w:ilvl w:val="1"/>
          <w:numId w:val="2"/>
        </w:numPr>
        <w:kinsoku w:val="0"/>
        <w:overflowPunct w:val="0"/>
        <w:adjustRightInd w:val="0"/>
        <w:snapToGrid w:val="0"/>
        <w:spacing w:after="0" w:line="360" w:lineRule="auto"/>
        <w:ind w:left="0" w:firstLineChars="200" w:firstLine="388"/>
        <w:rPr>
          <w:rFonts w:hint="eastAsia"/>
          <w:spacing w:val="-3"/>
          <w:sz w:val="20"/>
          <w:szCs w:val="20"/>
        </w:rPr>
      </w:pPr>
      <w:r w:rsidRPr="00236A61">
        <w:rPr>
          <w:rFonts w:hint="eastAsia"/>
          <w:spacing w:val="-3"/>
          <w:sz w:val="20"/>
          <w:szCs w:val="20"/>
        </w:rPr>
        <w:t>按要求及时完成；书写较为规范完整；正确率</w:t>
      </w:r>
      <w:r w:rsidRPr="00236A61">
        <w:rPr>
          <w:rFonts w:hint="eastAsia"/>
          <w:spacing w:val="-3"/>
          <w:sz w:val="20"/>
          <w:szCs w:val="20"/>
        </w:rPr>
        <w:t>80%</w:t>
      </w:r>
      <w:r w:rsidRPr="00236A61">
        <w:rPr>
          <w:rFonts w:hint="eastAsia"/>
          <w:spacing w:val="-3"/>
          <w:sz w:val="20"/>
          <w:szCs w:val="20"/>
        </w:rPr>
        <w:t>至</w:t>
      </w:r>
      <w:r w:rsidRPr="00236A61">
        <w:rPr>
          <w:rFonts w:hint="eastAsia"/>
          <w:spacing w:val="-3"/>
          <w:sz w:val="20"/>
          <w:szCs w:val="20"/>
        </w:rPr>
        <w:t>90%</w:t>
      </w:r>
      <w:r w:rsidRPr="00236A61">
        <w:rPr>
          <w:rFonts w:hint="eastAsia"/>
          <w:spacing w:val="-3"/>
          <w:sz w:val="20"/>
          <w:szCs w:val="20"/>
        </w:rPr>
        <w:t>，没有抄袭情况</w:t>
      </w:r>
      <w:r w:rsidRPr="00236A61">
        <w:rPr>
          <w:rFonts w:hint="eastAsia"/>
          <w:spacing w:val="-3"/>
          <w:sz w:val="20"/>
          <w:szCs w:val="20"/>
        </w:rPr>
        <w:t>。（</w:t>
      </w:r>
      <w:r w:rsidRPr="00236A61">
        <w:rPr>
          <w:spacing w:val="-3"/>
          <w:sz w:val="20"/>
          <w:szCs w:val="20"/>
        </w:rPr>
        <w:t>8–9</w:t>
      </w:r>
      <w:r w:rsidRPr="00236A61">
        <w:rPr>
          <w:rFonts w:hint="eastAsia"/>
          <w:spacing w:val="-3"/>
          <w:sz w:val="20"/>
          <w:szCs w:val="20"/>
        </w:rPr>
        <w:t>分）</w:t>
      </w:r>
    </w:p>
    <w:p w14:paraId="699DF2BA" w14:textId="6D9BCF13" w:rsidR="000C7C64" w:rsidRPr="00236A61" w:rsidRDefault="000C7C64" w:rsidP="00236A61">
      <w:pPr>
        <w:pStyle w:val="a7"/>
        <w:numPr>
          <w:ilvl w:val="1"/>
          <w:numId w:val="2"/>
        </w:numPr>
        <w:kinsoku w:val="0"/>
        <w:overflowPunct w:val="0"/>
        <w:adjustRightInd w:val="0"/>
        <w:snapToGrid w:val="0"/>
        <w:spacing w:after="0" w:line="360" w:lineRule="auto"/>
        <w:ind w:left="0" w:firstLineChars="200" w:firstLine="388"/>
        <w:rPr>
          <w:rFonts w:hint="eastAsia"/>
          <w:spacing w:val="-3"/>
          <w:sz w:val="20"/>
          <w:szCs w:val="20"/>
        </w:rPr>
      </w:pPr>
      <w:r w:rsidRPr="00236A61">
        <w:rPr>
          <w:rFonts w:hint="eastAsia"/>
          <w:spacing w:val="-3"/>
          <w:sz w:val="20"/>
          <w:szCs w:val="20"/>
        </w:rPr>
        <w:t>基本按要求完成；书写规范及完整一般，正确率</w:t>
      </w:r>
      <w:r w:rsidRPr="00236A61">
        <w:rPr>
          <w:rFonts w:hint="eastAsia"/>
          <w:spacing w:val="-3"/>
          <w:sz w:val="20"/>
          <w:szCs w:val="20"/>
        </w:rPr>
        <w:t>70%</w:t>
      </w:r>
      <w:r w:rsidRPr="00236A61">
        <w:rPr>
          <w:rFonts w:hint="eastAsia"/>
          <w:spacing w:val="-3"/>
          <w:sz w:val="20"/>
          <w:szCs w:val="20"/>
        </w:rPr>
        <w:t>至</w:t>
      </w:r>
      <w:r w:rsidRPr="00236A61">
        <w:rPr>
          <w:rFonts w:hint="eastAsia"/>
          <w:spacing w:val="-3"/>
          <w:sz w:val="20"/>
          <w:szCs w:val="20"/>
        </w:rPr>
        <w:t>80%</w:t>
      </w:r>
      <w:r w:rsidRPr="00236A61">
        <w:rPr>
          <w:rFonts w:hint="eastAsia"/>
          <w:spacing w:val="-3"/>
          <w:sz w:val="20"/>
          <w:szCs w:val="20"/>
        </w:rPr>
        <w:t>，没有抄袭情况</w:t>
      </w:r>
      <w:r w:rsidRPr="00236A61">
        <w:rPr>
          <w:rFonts w:hint="eastAsia"/>
          <w:spacing w:val="-3"/>
          <w:sz w:val="20"/>
          <w:szCs w:val="20"/>
        </w:rPr>
        <w:t>。</w:t>
      </w:r>
      <w:r w:rsidRPr="00236A61">
        <w:rPr>
          <w:rFonts w:hint="eastAsia"/>
          <w:spacing w:val="-3"/>
          <w:sz w:val="20"/>
          <w:szCs w:val="20"/>
        </w:rPr>
        <w:t>（</w:t>
      </w:r>
      <w:r w:rsidRPr="00236A61">
        <w:rPr>
          <w:spacing w:val="-3"/>
          <w:sz w:val="20"/>
          <w:szCs w:val="20"/>
        </w:rPr>
        <w:t>6</w:t>
      </w:r>
      <w:r w:rsidRPr="00236A61">
        <w:rPr>
          <w:spacing w:val="-3"/>
          <w:sz w:val="20"/>
          <w:szCs w:val="20"/>
        </w:rPr>
        <w:t>–</w:t>
      </w:r>
      <w:r w:rsidRPr="00236A61">
        <w:rPr>
          <w:spacing w:val="-3"/>
          <w:sz w:val="20"/>
          <w:szCs w:val="20"/>
        </w:rPr>
        <w:t>7</w:t>
      </w:r>
      <w:r w:rsidRPr="00236A61">
        <w:rPr>
          <w:rFonts w:hint="eastAsia"/>
          <w:spacing w:val="-3"/>
          <w:sz w:val="20"/>
          <w:szCs w:val="20"/>
        </w:rPr>
        <w:t>分）</w:t>
      </w:r>
    </w:p>
    <w:p w14:paraId="6B75C4FA" w14:textId="5A2E68A2" w:rsidR="000C7C64" w:rsidRPr="00236A61" w:rsidRDefault="000C7C64" w:rsidP="00236A61">
      <w:pPr>
        <w:pStyle w:val="a7"/>
        <w:numPr>
          <w:ilvl w:val="1"/>
          <w:numId w:val="2"/>
        </w:numPr>
        <w:kinsoku w:val="0"/>
        <w:overflowPunct w:val="0"/>
        <w:adjustRightInd w:val="0"/>
        <w:snapToGrid w:val="0"/>
        <w:spacing w:after="0" w:line="360" w:lineRule="auto"/>
        <w:ind w:left="0" w:firstLineChars="200" w:firstLine="388"/>
        <w:rPr>
          <w:rFonts w:hint="eastAsia"/>
          <w:spacing w:val="-3"/>
          <w:sz w:val="20"/>
          <w:szCs w:val="20"/>
        </w:rPr>
      </w:pPr>
      <w:r w:rsidRPr="00236A61">
        <w:rPr>
          <w:rFonts w:hint="eastAsia"/>
          <w:spacing w:val="-3"/>
          <w:sz w:val="20"/>
          <w:szCs w:val="20"/>
        </w:rPr>
        <w:t>不能按照作业要求，未及时上交，但改正及时，态度端正；规范完整性一般，没有抄袭情况</w:t>
      </w:r>
      <w:r w:rsidRPr="00236A61">
        <w:rPr>
          <w:rFonts w:hint="eastAsia"/>
          <w:spacing w:val="-3"/>
          <w:sz w:val="20"/>
          <w:szCs w:val="20"/>
        </w:rPr>
        <w:t>。</w:t>
      </w:r>
      <w:r w:rsidRPr="00236A61">
        <w:rPr>
          <w:rFonts w:hint="eastAsia"/>
          <w:spacing w:val="-3"/>
          <w:sz w:val="20"/>
          <w:szCs w:val="20"/>
        </w:rPr>
        <w:t>（</w:t>
      </w:r>
      <w:r w:rsidRPr="00236A61">
        <w:rPr>
          <w:spacing w:val="-3"/>
          <w:sz w:val="20"/>
          <w:szCs w:val="20"/>
        </w:rPr>
        <w:t>3</w:t>
      </w:r>
      <w:r w:rsidRPr="00236A61">
        <w:rPr>
          <w:spacing w:val="-3"/>
          <w:sz w:val="20"/>
          <w:szCs w:val="20"/>
        </w:rPr>
        <w:t>–</w:t>
      </w:r>
      <w:r w:rsidRPr="00236A61">
        <w:rPr>
          <w:spacing w:val="-3"/>
          <w:sz w:val="20"/>
          <w:szCs w:val="20"/>
        </w:rPr>
        <w:t>5</w:t>
      </w:r>
      <w:r w:rsidRPr="00236A61">
        <w:rPr>
          <w:rFonts w:hint="eastAsia"/>
          <w:spacing w:val="-3"/>
          <w:sz w:val="20"/>
          <w:szCs w:val="20"/>
        </w:rPr>
        <w:t>分）</w:t>
      </w:r>
    </w:p>
    <w:p w14:paraId="384B9D7A" w14:textId="77777777" w:rsidR="000C7C64" w:rsidRPr="00236A61" w:rsidRDefault="000C7C64" w:rsidP="00236A61">
      <w:pPr>
        <w:pStyle w:val="a7"/>
        <w:numPr>
          <w:ilvl w:val="1"/>
          <w:numId w:val="2"/>
        </w:numPr>
        <w:kinsoku w:val="0"/>
        <w:overflowPunct w:val="0"/>
        <w:adjustRightInd w:val="0"/>
        <w:snapToGrid w:val="0"/>
        <w:spacing w:after="0" w:line="360" w:lineRule="auto"/>
        <w:ind w:left="0" w:firstLineChars="200" w:firstLine="388"/>
        <w:rPr>
          <w:spacing w:val="-3"/>
          <w:sz w:val="20"/>
          <w:szCs w:val="20"/>
        </w:rPr>
      </w:pPr>
      <w:r w:rsidRPr="00236A61">
        <w:rPr>
          <w:rFonts w:hint="eastAsia"/>
          <w:spacing w:val="-3"/>
          <w:sz w:val="20"/>
          <w:szCs w:val="20"/>
        </w:rPr>
        <w:t>不能按照作业要求，未及时完成，规范完整性一般，指出后仍不改进或不交作业。有抄袭为</w:t>
      </w:r>
      <w:r w:rsidRPr="00236A61">
        <w:rPr>
          <w:rFonts w:hint="eastAsia"/>
          <w:spacing w:val="-3"/>
          <w:sz w:val="20"/>
          <w:szCs w:val="20"/>
        </w:rPr>
        <w:t>0</w:t>
      </w:r>
      <w:r w:rsidRPr="00236A61">
        <w:rPr>
          <w:rFonts w:hint="eastAsia"/>
          <w:spacing w:val="-3"/>
          <w:sz w:val="20"/>
          <w:szCs w:val="20"/>
        </w:rPr>
        <w:t>分。（</w:t>
      </w:r>
      <w:r w:rsidRPr="00236A61">
        <w:rPr>
          <w:rFonts w:hint="eastAsia"/>
          <w:spacing w:val="-3"/>
          <w:sz w:val="20"/>
          <w:szCs w:val="20"/>
        </w:rPr>
        <w:t>0</w:t>
      </w:r>
      <w:r w:rsidRPr="00236A61">
        <w:rPr>
          <w:spacing w:val="-3"/>
          <w:sz w:val="20"/>
          <w:szCs w:val="20"/>
        </w:rPr>
        <w:t>–</w:t>
      </w:r>
      <w:r w:rsidRPr="00236A61">
        <w:rPr>
          <w:spacing w:val="-3"/>
          <w:sz w:val="20"/>
          <w:szCs w:val="20"/>
        </w:rPr>
        <w:t>2</w:t>
      </w:r>
      <w:r w:rsidRPr="00236A61">
        <w:rPr>
          <w:rFonts w:hint="eastAsia"/>
          <w:spacing w:val="-3"/>
          <w:sz w:val="20"/>
          <w:szCs w:val="20"/>
        </w:rPr>
        <w:t>分）</w:t>
      </w:r>
    </w:p>
    <w:p w14:paraId="3A2EFE2D" w14:textId="77777777" w:rsidR="000C7C64" w:rsidRDefault="000C7C64" w:rsidP="000C7C64">
      <w:pPr>
        <w:pStyle w:val="a7"/>
        <w:kinsoku w:val="0"/>
        <w:overflowPunct w:val="0"/>
        <w:adjustRightInd w:val="0"/>
        <w:snapToGrid w:val="0"/>
        <w:spacing w:afterLines="50" w:after="156" w:line="360" w:lineRule="auto"/>
        <w:ind w:firstLineChars="200" w:firstLine="420"/>
        <w:rPr>
          <w:rFonts w:hint="eastAsia"/>
          <w:bCs/>
          <w:color w:val="000000"/>
          <w:kern w:val="0"/>
          <w:szCs w:val="21"/>
        </w:rPr>
      </w:pPr>
    </w:p>
    <w:p w14:paraId="285C403A" w14:textId="4EA202A0" w:rsidR="00951D5F" w:rsidRDefault="00951D5F" w:rsidP="000C7C64">
      <w:pPr>
        <w:pStyle w:val="a7"/>
        <w:kinsoku w:val="0"/>
        <w:overflowPunct w:val="0"/>
        <w:adjustRightInd w:val="0"/>
        <w:snapToGrid w:val="0"/>
        <w:spacing w:afterLines="50" w:after="156" w:line="360" w:lineRule="auto"/>
        <w:ind w:firstLineChars="200" w:firstLine="420"/>
        <w:rPr>
          <w:rFonts w:ascii="宋体" w:hAnsi="宋体"/>
          <w:b/>
          <w:sz w:val="24"/>
        </w:rPr>
      </w:pPr>
      <w:r>
        <w:rPr>
          <w:rFonts w:ascii="宋体" w:hAnsi="宋体"/>
          <w:szCs w:val="21"/>
        </w:rPr>
        <w:t xml:space="preserve"> </w:t>
      </w: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015D6E" w14:paraId="2BC37125" w14:textId="77777777" w:rsidTr="00015D6E">
        <w:tc>
          <w:tcPr>
            <w:tcW w:w="8046" w:type="dxa"/>
          </w:tcPr>
          <w:p w14:paraId="7618AD76" w14:textId="008DB716" w:rsidR="00951D5F" w:rsidRPr="00015D6E" w:rsidRDefault="00951D5F" w:rsidP="000C7C64">
            <w:pPr>
              <w:adjustRightInd w:val="0"/>
              <w:snapToGrid w:val="0"/>
              <w:spacing w:afterLines="50" w:after="156" w:line="360" w:lineRule="auto"/>
              <w:rPr>
                <w:szCs w:val="21"/>
              </w:rPr>
            </w:pPr>
            <w:r w:rsidRPr="00015D6E">
              <w:rPr>
                <w:b/>
                <w:szCs w:val="21"/>
              </w:rPr>
              <w:t>指定教材：</w:t>
            </w:r>
            <w:r w:rsidR="00236A61" w:rsidRPr="00015D6E">
              <w:rPr>
                <w:szCs w:val="21"/>
              </w:rPr>
              <w:t>李云飞</w:t>
            </w:r>
            <w:r w:rsidR="00236A61" w:rsidRPr="00015D6E">
              <w:rPr>
                <w:szCs w:val="21"/>
              </w:rPr>
              <w:t>,</w:t>
            </w:r>
            <w:r w:rsidR="00236A61" w:rsidRPr="00015D6E">
              <w:rPr>
                <w:szCs w:val="21"/>
              </w:rPr>
              <w:t>葛克山</w:t>
            </w:r>
            <w:r w:rsidR="00236A61" w:rsidRPr="00015D6E">
              <w:rPr>
                <w:szCs w:val="21"/>
              </w:rPr>
              <w:t>.</w:t>
            </w:r>
            <w:r w:rsidR="00236A61" w:rsidRPr="00015D6E">
              <w:t>食品工程原理</w:t>
            </w:r>
            <w:r w:rsidR="00236A61" w:rsidRPr="00015D6E">
              <w:t xml:space="preserve">[M]. </w:t>
            </w:r>
            <w:r w:rsidR="00236A61" w:rsidRPr="00015D6E">
              <w:t>中国农业大学出版社</w:t>
            </w:r>
            <w:r w:rsidR="00236A61" w:rsidRPr="00015D6E">
              <w:t>, 2018.</w:t>
            </w:r>
          </w:p>
        </w:tc>
      </w:tr>
      <w:tr w:rsidR="00951D5F" w:rsidRPr="00015D6E" w14:paraId="03724564" w14:textId="77777777" w:rsidTr="00015D6E">
        <w:tc>
          <w:tcPr>
            <w:tcW w:w="8046" w:type="dxa"/>
          </w:tcPr>
          <w:p w14:paraId="03EF03D2" w14:textId="1C80D78F" w:rsidR="00951D5F" w:rsidRPr="00015D6E" w:rsidRDefault="00951D5F" w:rsidP="000C7C64">
            <w:pPr>
              <w:adjustRightInd w:val="0"/>
              <w:snapToGrid w:val="0"/>
              <w:spacing w:afterLines="50" w:after="156" w:line="360" w:lineRule="auto"/>
              <w:rPr>
                <w:szCs w:val="21"/>
              </w:rPr>
            </w:pPr>
            <w:r w:rsidRPr="00015D6E">
              <w:rPr>
                <w:b/>
                <w:szCs w:val="21"/>
              </w:rPr>
              <w:t>参考书目：</w:t>
            </w:r>
            <w:r w:rsidR="00236A61">
              <w:rPr>
                <w:rFonts w:hint="eastAsia"/>
                <w:szCs w:val="21"/>
              </w:rPr>
              <w:t>R</w:t>
            </w:r>
            <w:r w:rsidR="00236A61">
              <w:rPr>
                <w:szCs w:val="21"/>
              </w:rPr>
              <w:t xml:space="preserve">. </w:t>
            </w:r>
            <w:r w:rsidR="00236A61" w:rsidRPr="00015D6E">
              <w:rPr>
                <w:szCs w:val="21"/>
              </w:rPr>
              <w:t xml:space="preserve">Paul Singh. Introduction to Food Engineering[M]. </w:t>
            </w:r>
            <w:r w:rsidR="00236A61" w:rsidRPr="00015D6E">
              <w:t>Academic Press</w:t>
            </w:r>
            <w:r w:rsidR="00236A61" w:rsidRPr="00015D6E">
              <w:rPr>
                <w:szCs w:val="21"/>
              </w:rPr>
              <w:t>, 2014.</w:t>
            </w:r>
          </w:p>
        </w:tc>
      </w:tr>
    </w:tbl>
    <w:p w14:paraId="722F6792" w14:textId="0DFC8833" w:rsidR="00951D5F" w:rsidRPr="00892958" w:rsidRDefault="00951D5F" w:rsidP="000C7C64">
      <w:pPr>
        <w:adjustRightInd w:val="0"/>
        <w:snapToGrid w:val="0"/>
        <w:spacing w:afterLines="50" w:after="156" w:line="360" w:lineRule="auto"/>
        <w:ind w:firstLineChars="200" w:firstLine="420"/>
        <w:rPr>
          <w:rFonts w:ascii="宋体"/>
          <w:szCs w:val="21"/>
        </w:rPr>
      </w:pPr>
    </w:p>
    <w:sectPr w:rsidR="00951D5F" w:rsidRPr="00892958" w:rsidSect="001211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A661" w14:textId="77777777" w:rsidR="001C59B3" w:rsidRDefault="001C59B3" w:rsidP="00AC297B">
      <w:r>
        <w:separator/>
      </w:r>
    </w:p>
  </w:endnote>
  <w:endnote w:type="continuationSeparator" w:id="0">
    <w:p w14:paraId="3202B671" w14:textId="77777777" w:rsidR="001C59B3" w:rsidRDefault="001C59B3"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9762"/>
      <w:docPartObj>
        <w:docPartGallery w:val="Page Numbers (Bottom of Page)"/>
        <w:docPartUnique/>
      </w:docPartObj>
    </w:sdtPr>
    <w:sdtContent>
      <w:p w14:paraId="3A21E50A" w14:textId="40F5A13C" w:rsidR="00C4719B" w:rsidRDefault="00C4719B">
        <w:pPr>
          <w:pStyle w:val="a5"/>
          <w:jc w:val="center"/>
        </w:pPr>
        <w:r>
          <w:fldChar w:fldCharType="begin"/>
        </w:r>
        <w:r>
          <w:instrText>PAGE   \* MERGEFORMAT</w:instrText>
        </w:r>
        <w:r>
          <w:fldChar w:fldCharType="separate"/>
        </w:r>
        <w:r>
          <w:rPr>
            <w:lang w:val="zh-CN"/>
          </w:rPr>
          <w:t>2</w:t>
        </w:r>
        <w:r>
          <w:fldChar w:fldCharType="end"/>
        </w:r>
      </w:p>
    </w:sdtContent>
  </w:sdt>
  <w:p w14:paraId="451EE17E" w14:textId="77777777" w:rsidR="00C4719B" w:rsidRDefault="00C47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84AA" w14:textId="77777777" w:rsidR="001C59B3" w:rsidRDefault="001C59B3" w:rsidP="00AC297B">
      <w:r>
        <w:separator/>
      </w:r>
    </w:p>
  </w:footnote>
  <w:footnote w:type="continuationSeparator" w:id="0">
    <w:p w14:paraId="4928B7E4" w14:textId="77777777" w:rsidR="001C59B3" w:rsidRDefault="001C59B3" w:rsidP="00AC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B0D"/>
    <w:multiLevelType w:val="hybridMultilevel"/>
    <w:tmpl w:val="E3E0912E"/>
    <w:lvl w:ilvl="0" w:tplc="04090001">
      <w:start w:val="1"/>
      <w:numFmt w:val="bullet"/>
      <w:lvlText w:val=""/>
      <w:lvlJc w:val="left"/>
      <w:pPr>
        <w:ind w:left="978" w:hanging="420"/>
      </w:pPr>
      <w:rPr>
        <w:rFonts w:ascii="Wingdings" w:hAnsi="Wingdings" w:hint="default"/>
      </w:rPr>
    </w:lvl>
    <w:lvl w:ilvl="1" w:tplc="04090003" w:tentative="1">
      <w:start w:val="1"/>
      <w:numFmt w:val="bullet"/>
      <w:lvlText w:val=""/>
      <w:lvlJc w:val="left"/>
      <w:pPr>
        <w:ind w:left="1398" w:hanging="420"/>
      </w:pPr>
      <w:rPr>
        <w:rFonts w:ascii="Wingdings" w:hAnsi="Wingdings" w:hint="default"/>
      </w:rPr>
    </w:lvl>
    <w:lvl w:ilvl="2" w:tplc="04090005"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3" w:tentative="1">
      <w:start w:val="1"/>
      <w:numFmt w:val="bullet"/>
      <w:lvlText w:val=""/>
      <w:lvlJc w:val="left"/>
      <w:pPr>
        <w:ind w:left="2658" w:hanging="420"/>
      </w:pPr>
      <w:rPr>
        <w:rFonts w:ascii="Wingdings" w:hAnsi="Wingdings" w:hint="default"/>
      </w:rPr>
    </w:lvl>
    <w:lvl w:ilvl="5" w:tplc="04090005"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3" w:tentative="1">
      <w:start w:val="1"/>
      <w:numFmt w:val="bullet"/>
      <w:lvlText w:val=""/>
      <w:lvlJc w:val="left"/>
      <w:pPr>
        <w:ind w:left="3918" w:hanging="420"/>
      </w:pPr>
      <w:rPr>
        <w:rFonts w:ascii="Wingdings" w:hAnsi="Wingdings" w:hint="default"/>
      </w:rPr>
    </w:lvl>
    <w:lvl w:ilvl="8" w:tplc="04090005" w:tentative="1">
      <w:start w:val="1"/>
      <w:numFmt w:val="bullet"/>
      <w:lvlText w:val=""/>
      <w:lvlJc w:val="left"/>
      <w:pPr>
        <w:ind w:left="4338" w:hanging="420"/>
      </w:pPr>
      <w:rPr>
        <w:rFonts w:ascii="Wingdings" w:hAnsi="Wingdings" w:hint="default"/>
      </w:rPr>
    </w:lvl>
  </w:abstractNum>
  <w:abstractNum w:abstractNumId="1" w15:restartNumberingAfterBreak="0">
    <w:nsid w:val="7AD87A59"/>
    <w:multiLevelType w:val="hybridMultilevel"/>
    <w:tmpl w:val="D68422A4"/>
    <w:lvl w:ilvl="0" w:tplc="04090019">
      <w:start w:val="1"/>
      <w:numFmt w:val="lowerLetter"/>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70289390">
    <w:abstractNumId w:val="0"/>
  </w:num>
  <w:num w:numId="2" w16cid:durableId="29501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15D6E"/>
    <w:rsid w:val="00063893"/>
    <w:rsid w:val="000B5238"/>
    <w:rsid w:val="000C7C64"/>
    <w:rsid w:val="001019A7"/>
    <w:rsid w:val="001211E2"/>
    <w:rsid w:val="001423C6"/>
    <w:rsid w:val="001609E2"/>
    <w:rsid w:val="001C59B3"/>
    <w:rsid w:val="001F4104"/>
    <w:rsid w:val="00234B23"/>
    <w:rsid w:val="00236A61"/>
    <w:rsid w:val="00264677"/>
    <w:rsid w:val="002C08FC"/>
    <w:rsid w:val="003012CD"/>
    <w:rsid w:val="0039070F"/>
    <w:rsid w:val="003E11CC"/>
    <w:rsid w:val="00400E15"/>
    <w:rsid w:val="0043417F"/>
    <w:rsid w:val="00445840"/>
    <w:rsid w:val="004707D7"/>
    <w:rsid w:val="004A4AA7"/>
    <w:rsid w:val="004F3B43"/>
    <w:rsid w:val="005475FB"/>
    <w:rsid w:val="0056517D"/>
    <w:rsid w:val="005E0BA0"/>
    <w:rsid w:val="005E2659"/>
    <w:rsid w:val="005F2A4E"/>
    <w:rsid w:val="006147F1"/>
    <w:rsid w:val="00663972"/>
    <w:rsid w:val="00690603"/>
    <w:rsid w:val="006F7225"/>
    <w:rsid w:val="007261EE"/>
    <w:rsid w:val="00777E43"/>
    <w:rsid w:val="007871E3"/>
    <w:rsid w:val="00794567"/>
    <w:rsid w:val="007A0D15"/>
    <w:rsid w:val="007C6FF1"/>
    <w:rsid w:val="00812241"/>
    <w:rsid w:val="00866FE7"/>
    <w:rsid w:val="008825FA"/>
    <w:rsid w:val="00892958"/>
    <w:rsid w:val="008A76D5"/>
    <w:rsid w:val="008E11DC"/>
    <w:rsid w:val="009434C5"/>
    <w:rsid w:val="00951D5F"/>
    <w:rsid w:val="0095669E"/>
    <w:rsid w:val="00966134"/>
    <w:rsid w:val="00982787"/>
    <w:rsid w:val="00A02E2A"/>
    <w:rsid w:val="00A432DD"/>
    <w:rsid w:val="00A552DD"/>
    <w:rsid w:val="00A55D20"/>
    <w:rsid w:val="00A71B30"/>
    <w:rsid w:val="00A9657E"/>
    <w:rsid w:val="00AA7DE1"/>
    <w:rsid w:val="00AC297B"/>
    <w:rsid w:val="00B0134C"/>
    <w:rsid w:val="00B71CE9"/>
    <w:rsid w:val="00BA368F"/>
    <w:rsid w:val="00C07593"/>
    <w:rsid w:val="00C4719B"/>
    <w:rsid w:val="00C91291"/>
    <w:rsid w:val="00CE1848"/>
    <w:rsid w:val="00CF7893"/>
    <w:rsid w:val="00DE2A41"/>
    <w:rsid w:val="00DF4A00"/>
    <w:rsid w:val="00E12EBB"/>
    <w:rsid w:val="00E44A02"/>
    <w:rsid w:val="00E5359D"/>
    <w:rsid w:val="00E62BF7"/>
    <w:rsid w:val="00EF49B0"/>
    <w:rsid w:val="00F6387E"/>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1">
    <w:name w:val="heading 1"/>
    <w:basedOn w:val="a"/>
    <w:next w:val="a"/>
    <w:link w:val="10"/>
    <w:qFormat/>
    <w:locked/>
    <w:rsid w:val="00015D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paragraph" w:styleId="a7">
    <w:name w:val="Body Text"/>
    <w:basedOn w:val="a"/>
    <w:link w:val="a8"/>
    <w:rsid w:val="00B71CE9"/>
    <w:pPr>
      <w:spacing w:after="120"/>
    </w:pPr>
  </w:style>
  <w:style w:type="character" w:customStyle="1" w:styleId="a8">
    <w:name w:val="正文文本 字符"/>
    <w:basedOn w:val="a0"/>
    <w:link w:val="a7"/>
    <w:rsid w:val="00B71CE9"/>
    <w:rPr>
      <w:rFonts w:ascii="Times New Roman" w:hAnsi="Times New Roman"/>
      <w:kern w:val="2"/>
      <w:sz w:val="21"/>
      <w:szCs w:val="24"/>
    </w:rPr>
  </w:style>
  <w:style w:type="character" w:customStyle="1" w:styleId="10">
    <w:name w:val="标题 1 字符"/>
    <w:basedOn w:val="a0"/>
    <w:link w:val="1"/>
    <w:rsid w:val="00015D6E"/>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502162">
      <w:bodyDiv w:val="1"/>
      <w:marLeft w:val="0"/>
      <w:marRight w:val="0"/>
      <w:marTop w:val="0"/>
      <w:marBottom w:val="0"/>
      <w:divBdr>
        <w:top w:val="none" w:sz="0" w:space="0" w:color="auto"/>
        <w:left w:val="none" w:sz="0" w:space="0" w:color="auto"/>
        <w:bottom w:val="none" w:sz="0" w:space="0" w:color="auto"/>
        <w:right w:val="none" w:sz="0" w:space="0" w:color="auto"/>
      </w:divBdr>
    </w:div>
    <w:div w:id="12461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5</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Jane Wang</cp:lastModifiedBy>
  <cp:revision>11</cp:revision>
  <dcterms:created xsi:type="dcterms:W3CDTF">2023-07-22T00:40:00Z</dcterms:created>
  <dcterms:modified xsi:type="dcterms:W3CDTF">2023-07-26T02:36:00Z</dcterms:modified>
</cp:coreProperties>
</file>